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F00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7465">
            <w:t>2319-S2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746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7465">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7465">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7465">
            <w:t>134</w:t>
          </w:r>
        </w:sdtContent>
      </w:sdt>
    </w:p>
    <w:p w:rsidR="00DF5D0E" w:rsidP="00B73E0A" w:rsidRDefault="00AA1230">
      <w:pPr>
        <w:pStyle w:val="OfferedBy"/>
        <w:spacing w:after="120"/>
      </w:pPr>
      <w:r>
        <w:tab/>
      </w:r>
      <w:r>
        <w:tab/>
      </w:r>
      <w:r>
        <w:tab/>
      </w:r>
    </w:p>
    <w:p w:rsidR="00DF5D0E" w:rsidRDefault="005F00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7465">
            <w:rPr>
              <w:b/>
              <w:u w:val="single"/>
            </w:rPr>
            <w:t>2SHB 2319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7465">
            <w:t>H AMD TO H AMD (H-4275.1/12)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F3DFD">
            <w:rPr>
              <w:b/>
            </w:rPr>
            <w:t xml:space="preserve"> 1079</w:t>
          </w:r>
        </w:sdtContent>
      </w:sdt>
    </w:p>
    <w:p w:rsidR="00DF5D0E" w:rsidP="00605C39" w:rsidRDefault="005F00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7465">
            <w:t>By Representative Hinkle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27465">
          <w:pPr>
            <w:spacing w:line="408" w:lineRule="exact"/>
            <w:jc w:val="right"/>
            <w:rPr>
              <w:b/>
              <w:bCs/>
            </w:rPr>
          </w:pPr>
          <w:r>
            <w:rPr>
              <w:b/>
              <w:bCs/>
            </w:rPr>
            <w:t xml:space="preserve">FAILED 02/11/2012</w:t>
          </w:r>
        </w:p>
      </w:sdtContent>
    </w:sdt>
    <w:permStart w:edGrp="everyone" w:id="2122480597"/>
    <w:p w:rsidR="004A52F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A52F8">
        <w:t>On page 14, beginning on line 15 of the striking amendment</w:t>
      </w:r>
      <w:r w:rsidR="009724F0">
        <w:t>,</w:t>
      </w:r>
      <w:r w:rsidR="004A52F8">
        <w:t xml:space="preserve"> after "include" strike "tribal clinics and urban Indian clinics as"</w:t>
      </w:r>
    </w:p>
    <w:p w:rsidR="004A52F8" w:rsidP="00C8108C" w:rsidRDefault="004A52F8">
      <w:pPr>
        <w:pStyle w:val="Page"/>
      </w:pPr>
    </w:p>
    <w:p w:rsidR="00527465" w:rsidP="00C8108C" w:rsidRDefault="004A52F8">
      <w:pPr>
        <w:pStyle w:val="Page"/>
      </w:pPr>
      <w:r>
        <w:tab/>
        <w:t>On page 14, line 17 of the striking amendment, after "network" strike "consistent" and insert "to the extent required by"</w:t>
      </w:r>
      <w:r w:rsidR="00527465">
        <w:t xml:space="preserve"> </w:t>
      </w:r>
    </w:p>
    <w:p w:rsidRPr="00527465" w:rsidR="00DF5D0E" w:rsidP="00527465" w:rsidRDefault="00DF5D0E">
      <w:pPr>
        <w:suppressLineNumbers/>
        <w:rPr>
          <w:spacing w:val="-3"/>
        </w:rPr>
      </w:pPr>
    </w:p>
    <w:permEnd w:id="2122480597"/>
    <w:p w:rsidR="00ED2EEB" w:rsidP="0052746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322098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2746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2746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A52F8">
                  <w:t>Removes the requirement that qualified health plans include tribal clinics and urban Indian clinics as essential community providers in their provider networks consistent with federal law.  Instead, requires that qualified health plans include essential community providers  in their provider networks to the extent required by federal law.</w:t>
                </w:r>
              </w:p>
              <w:p w:rsidRPr="007D1589" w:rsidR="001B4E53" w:rsidP="00527465" w:rsidRDefault="001B4E53">
                <w:pPr>
                  <w:pStyle w:val="ListBullet"/>
                  <w:numPr>
                    <w:ilvl w:val="0"/>
                    <w:numId w:val="0"/>
                  </w:numPr>
                  <w:suppressLineNumbers/>
                </w:pPr>
              </w:p>
            </w:tc>
          </w:tr>
        </w:sdtContent>
      </w:sdt>
      <w:permEnd w:id="2043220982"/>
    </w:tbl>
    <w:p w:rsidR="00DF5D0E" w:rsidP="00527465" w:rsidRDefault="00DF5D0E">
      <w:pPr>
        <w:pStyle w:val="BillEnd"/>
        <w:suppressLineNumbers/>
      </w:pPr>
    </w:p>
    <w:p w:rsidR="00DF5D0E" w:rsidP="00527465" w:rsidRDefault="00DE256E">
      <w:pPr>
        <w:pStyle w:val="BillEnd"/>
        <w:suppressLineNumbers/>
      </w:pPr>
      <w:r>
        <w:rPr>
          <w:b/>
        </w:rPr>
        <w:t>--- END ---</w:t>
      </w:r>
    </w:p>
    <w:p w:rsidR="00DF5D0E" w:rsidP="0052746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65" w:rsidRDefault="00527465" w:rsidP="00DF5D0E">
      <w:r>
        <w:separator/>
      </w:r>
    </w:p>
  </w:endnote>
  <w:endnote w:type="continuationSeparator" w:id="0">
    <w:p w:rsidR="00527465" w:rsidRDefault="0052746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E2" w:rsidRDefault="00084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7A98">
    <w:pPr>
      <w:pStyle w:val="AmendDraftFooter"/>
    </w:pPr>
    <w:fldSimple w:instr=" TITLE   \* MERGEFORMAT ">
      <w:r w:rsidR="005F0019">
        <w:t>2319-S2 AMH SHMK MORI 134</w:t>
      </w:r>
    </w:fldSimple>
    <w:r w:rsidR="001B4E53">
      <w:tab/>
    </w:r>
    <w:r w:rsidR="00E267B1">
      <w:fldChar w:fldCharType="begin"/>
    </w:r>
    <w:r w:rsidR="00E267B1">
      <w:instrText xml:space="preserve"> PAGE  \* Arabic  \* MERGEFORMAT </w:instrText>
    </w:r>
    <w:r w:rsidR="00E267B1">
      <w:fldChar w:fldCharType="separate"/>
    </w:r>
    <w:r w:rsidR="0052746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D7A98">
    <w:pPr>
      <w:pStyle w:val="AmendDraftFooter"/>
    </w:pPr>
    <w:fldSimple w:instr=" TITLE   \* MERGEFORMAT ">
      <w:r w:rsidR="005F0019">
        <w:t>2319-S2 AMH SHMK MORI 134</w:t>
      </w:r>
    </w:fldSimple>
    <w:r w:rsidR="001B4E53">
      <w:tab/>
    </w:r>
    <w:r w:rsidR="00E267B1">
      <w:fldChar w:fldCharType="begin"/>
    </w:r>
    <w:r w:rsidR="00E267B1">
      <w:instrText xml:space="preserve"> PAGE  \* Arabic  \* MERGEFORMAT </w:instrText>
    </w:r>
    <w:r w:rsidR="00E267B1">
      <w:fldChar w:fldCharType="separate"/>
    </w:r>
    <w:r w:rsidR="005F001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65" w:rsidRDefault="00527465" w:rsidP="00DF5D0E">
      <w:r>
        <w:separator/>
      </w:r>
    </w:p>
  </w:footnote>
  <w:footnote w:type="continuationSeparator" w:id="0">
    <w:p w:rsidR="00527465" w:rsidRDefault="0052746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E2" w:rsidRDefault="00084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4EE2"/>
    <w:rsid w:val="00096165"/>
    <w:rsid w:val="000C6C82"/>
    <w:rsid w:val="000E603A"/>
    <w:rsid w:val="00102468"/>
    <w:rsid w:val="00106544"/>
    <w:rsid w:val="00146AAF"/>
    <w:rsid w:val="001A775A"/>
    <w:rsid w:val="001B4E53"/>
    <w:rsid w:val="001C1B27"/>
    <w:rsid w:val="001D7A98"/>
    <w:rsid w:val="001E6675"/>
    <w:rsid w:val="00217E8A"/>
    <w:rsid w:val="00265296"/>
    <w:rsid w:val="00281CBD"/>
    <w:rsid w:val="00316CD9"/>
    <w:rsid w:val="0034325C"/>
    <w:rsid w:val="003E2FC6"/>
    <w:rsid w:val="00492DDC"/>
    <w:rsid w:val="004A52F8"/>
    <w:rsid w:val="004C6615"/>
    <w:rsid w:val="00523C5A"/>
    <w:rsid w:val="00527465"/>
    <w:rsid w:val="005E69C3"/>
    <w:rsid w:val="005F0019"/>
    <w:rsid w:val="005F3DFD"/>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4F0"/>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763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2319-S2</BillDocName>
  <AmendType>AMH</AmendType>
  <SponsorAcronym>SHMK</SponsorAcronym>
  <DrafterAcronym>MORI</DrafterAcronym>
  <DraftNumber>134</DraftNumber>
  <ReferenceNumber>2SHB 2319</ReferenceNumber>
  <Floor>H AMD TO H AMD (H-4275.1/12)</Floor>
  <AmendmentNumber> 1079</AmendmentNumber>
  <Sponsors>By Representative Hinkle</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122</Words>
  <Characters>664</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2319-S2 AMH SHMK MORI 134</vt:lpstr>
    </vt:vector>
  </TitlesOfParts>
  <Company>Washington State Legislature</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2319-S2 AMH SHMK MORI 134</dc:title>
  <dc:creator>Jim Morishima</dc:creator>
  <cp:lastModifiedBy>Jim Morishima</cp:lastModifiedBy>
  <cp:revision>7</cp:revision>
  <cp:lastPrinted>2012-02-11T06:02:00Z</cp:lastPrinted>
  <dcterms:created xsi:type="dcterms:W3CDTF">2012-02-11T05:46:00Z</dcterms:created>
  <dcterms:modified xsi:type="dcterms:W3CDTF">2012-02-11T06:02:00Z</dcterms:modified>
</cp:coreProperties>
</file>