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82E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A05">
            <w:t>6226-S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A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A05">
            <w:t>ELHS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A05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A05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2E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A05">
            <w:rPr>
              <w:b/>
              <w:u w:val="single"/>
            </w:rPr>
            <w:t>SSB 6226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A05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50A6D">
            <w:rPr>
              <w:b/>
            </w:rPr>
            <w:t xml:space="preserve"> </w:t>
          </w:r>
        </w:sdtContent>
      </w:sdt>
    </w:p>
    <w:p w:rsidR="00DF5D0E" w:rsidP="00605C39" w:rsidRDefault="00582E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A05">
            <w:t>By Committee on Early Learning &amp; Human Services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41A0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02/29/2012</w:t>
          </w:r>
        </w:p>
      </w:sdtContent>
    </w:sdt>
    <w:permStart w:edGrp="everyone" w:id="486876559"/>
    <w:p w:rsidR="00041A0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41A05">
        <w:t xml:space="preserve">On page </w:t>
      </w:r>
      <w:r w:rsidR="00A57404">
        <w:t>2, on line 28</w:t>
      </w:r>
      <w:r w:rsidR="00AB1F6C">
        <w:t>,</w:t>
      </w:r>
      <w:r w:rsidR="00A57404">
        <w:t xml:space="preserve"> after "department" insert "of social and health services"</w:t>
      </w:r>
    </w:p>
    <w:p w:rsidR="00AB1F6C" w:rsidP="00AB1F6C" w:rsidRDefault="00AB1F6C">
      <w:pPr>
        <w:pStyle w:val="RCWSLText"/>
      </w:pPr>
    </w:p>
    <w:p w:rsidRPr="00AB1F6C" w:rsidR="00AB1F6C" w:rsidP="00AB1F6C" w:rsidRDefault="00AB1F6C">
      <w:pPr>
        <w:pStyle w:val="RCWSLText"/>
      </w:pPr>
      <w:r>
        <w:tab/>
        <w:t>On page 2, on line 29, after "providers;" insert "and"</w:t>
      </w:r>
    </w:p>
    <w:p w:rsidR="00A57404" w:rsidP="00A57404" w:rsidRDefault="00A57404">
      <w:pPr>
        <w:pStyle w:val="RCWSLText"/>
      </w:pPr>
    </w:p>
    <w:p w:rsidRPr="00041A05" w:rsidR="00DF5D0E" w:rsidP="00A57404" w:rsidRDefault="00A57404">
      <w:pPr>
        <w:pStyle w:val="RCWSLText"/>
      </w:pPr>
      <w:r>
        <w:tab/>
        <w:t>On page 2, beginning on line 30, after "(2)" strike all material through "home." on page 3, line 15, and insert "Notify the department of social and health services</w:t>
      </w:r>
      <w:r w:rsidR="00AB1F6C">
        <w:t>, within ten days,</w:t>
      </w:r>
      <w:r>
        <w:t xml:space="preserve"> about any significant change related to the number of child care hours the applicant or recipient needs, cost-sharing, or eligibility.</w:t>
      </w:r>
    </w:p>
    <w:permEnd w:id="486876559"/>
    <w:p w:rsidR="00ED2EEB" w:rsidP="00041A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3356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1A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57404" w:rsidP="00041A0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57404">
                  <w:t xml:space="preserve">Replaces provisions regarding what </w:t>
                </w:r>
                <w:r w:rsidR="00AB1F6C">
                  <w:t xml:space="preserve">working connections child care </w:t>
                </w:r>
                <w:r w:rsidR="00A57404">
                  <w:t xml:space="preserve">applicants or recipients </w:t>
                </w:r>
                <w:r w:rsidR="00AB1F6C">
                  <w:t>must report, so that he or she must notify the department of social and health services about: a) any change of provider (within 5 days), and b) any significant change related to the number of child care hours that he or she needs, cost-sharing, or eligibility (within 10 days).</w:t>
                </w:r>
              </w:p>
              <w:p w:rsidRPr="0096303F" w:rsidR="00A57404" w:rsidP="00041A05" w:rsidRDefault="00A574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41A0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3356275"/>
    </w:tbl>
    <w:p w:rsidR="00DF5D0E" w:rsidP="00041A05" w:rsidRDefault="00DF5D0E">
      <w:pPr>
        <w:pStyle w:val="BillEnd"/>
        <w:suppressLineNumbers/>
      </w:pPr>
    </w:p>
    <w:p w:rsidR="00DF5D0E" w:rsidP="00041A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1A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6C" w:rsidRDefault="00AB1F6C" w:rsidP="00DF5D0E">
      <w:r>
        <w:separator/>
      </w:r>
    </w:p>
  </w:endnote>
  <w:endnote w:type="continuationSeparator" w:id="0">
    <w:p w:rsidR="00AB1F6C" w:rsidRDefault="00AB1F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F" w:rsidRDefault="00EB4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6C" w:rsidRDefault="00582E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6226-S AMH ELHS PALC 104</w:t>
    </w:r>
    <w:r>
      <w:fldChar w:fldCharType="end"/>
    </w:r>
    <w:r w:rsidR="00AB1F6C">
      <w:tab/>
    </w:r>
    <w:r w:rsidR="00AB1F6C">
      <w:fldChar w:fldCharType="begin"/>
    </w:r>
    <w:r w:rsidR="00AB1F6C">
      <w:instrText xml:space="preserve"> PAGE  \* Arabic  \* MERGEFORMAT </w:instrText>
    </w:r>
    <w:r w:rsidR="00AB1F6C">
      <w:fldChar w:fldCharType="separate"/>
    </w:r>
    <w:r w:rsidR="00AB1F6C">
      <w:rPr>
        <w:noProof/>
      </w:rPr>
      <w:t>2</w:t>
    </w:r>
    <w:r w:rsidR="00AB1F6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6C" w:rsidRDefault="00582E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6226-S AMH ELHS PALC 104</w:t>
    </w:r>
    <w:r>
      <w:fldChar w:fldCharType="end"/>
    </w:r>
    <w:r w:rsidR="00AB1F6C">
      <w:tab/>
    </w:r>
    <w:r w:rsidR="00AB1F6C">
      <w:fldChar w:fldCharType="begin"/>
    </w:r>
    <w:r w:rsidR="00AB1F6C">
      <w:instrText xml:space="preserve"> PAGE  \* Arabic  \* MERGEFORMAT </w:instrText>
    </w:r>
    <w:r w:rsidR="00AB1F6C">
      <w:fldChar w:fldCharType="separate"/>
    </w:r>
    <w:r>
      <w:rPr>
        <w:noProof/>
      </w:rPr>
      <w:t>1</w:t>
    </w:r>
    <w:r w:rsidR="00AB1F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6C" w:rsidRDefault="00AB1F6C" w:rsidP="00DF5D0E">
      <w:r>
        <w:separator/>
      </w:r>
    </w:p>
  </w:footnote>
  <w:footnote w:type="continuationSeparator" w:id="0">
    <w:p w:rsidR="00AB1F6C" w:rsidRDefault="00AB1F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F" w:rsidRDefault="00EB4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6C" w:rsidRDefault="00AB1F6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B1F6C" w:rsidRDefault="00AB1F6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6C" w:rsidRDefault="00AB1F6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F6C" w:rsidRDefault="00AB1F6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B1F6C" w:rsidRDefault="00AB1F6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B1F6C" w:rsidRDefault="00AB1F6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B1F6C" w:rsidRDefault="00AB1F6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B1F6C" w:rsidRDefault="00AB1F6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B1F6C" w:rsidRDefault="00AB1F6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B1F6C" w:rsidRDefault="00AB1F6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B1F6C" w:rsidRDefault="00AB1F6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B1F6C" w:rsidRDefault="00AB1F6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B1F6C" w:rsidRDefault="00AB1F6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A0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2E32"/>
    <w:rsid w:val="005E69C3"/>
    <w:rsid w:val="00605C39"/>
    <w:rsid w:val="006841E6"/>
    <w:rsid w:val="006F7027"/>
    <w:rsid w:val="007049E4"/>
    <w:rsid w:val="0071065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404"/>
    <w:rsid w:val="00A93D4A"/>
    <w:rsid w:val="00AA1230"/>
    <w:rsid w:val="00AB1F6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7BF"/>
    <w:rsid w:val="00EC4C96"/>
    <w:rsid w:val="00ED2EEB"/>
    <w:rsid w:val="00F229DE"/>
    <w:rsid w:val="00F304D3"/>
    <w:rsid w:val="00F4663F"/>
    <w:rsid w:val="00F50A6D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58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6226-S</BillDocName>
  <AmendType>AMH</AmendType>
  <SponsorAcronym>ELHS</SponsorAcronym>
  <DrafterAcronym>PALC</DrafterAcronym>
  <DraftNumber>104</DraftNumber>
  <ReferenceNumber>SSB 6226</ReferenceNumber>
  <Floor>H COMM AMD</Floor>
  <AmendmentNumber> </AmendmentNumber>
  <Sponsors>By Committee on Early Learning &amp; Human Services</Sponsors>
  <FloorAction>NOT CONSIDERED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176</Words>
  <Characters>869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6226-S AMH ELHS PALC 104</vt:lpstr>
    </vt:vector>
  </TitlesOfParts>
  <Company>Washington State Legislature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6226-S AMH ELHS PALC 104</dc:title>
  <dc:creator>Megan Palchak</dc:creator>
  <cp:lastModifiedBy>Megan Palchak</cp:lastModifiedBy>
  <cp:revision>5</cp:revision>
  <cp:lastPrinted>2012-02-21T07:10:00Z</cp:lastPrinted>
  <dcterms:created xsi:type="dcterms:W3CDTF">2012-02-21T06:52:00Z</dcterms:created>
  <dcterms:modified xsi:type="dcterms:W3CDTF">2012-02-21T07:11:00Z</dcterms:modified>
</cp:coreProperties>
</file>