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customXml w:uri="http://leg.wa.gov/Amendment" w:element="Amendment">
      <w:customXmlPr>
        <w:attr w:name="version" w:val="1.0"/>
        <w:attr w:name="type" w:val="amend"/>
        <w:attr w:name="docName" w:val="H-1724.1"/>
        <w:attr w:name="printer" w:val="wp51"/>
      </w:customXmlPr>
      <w:customXml w:element="AmendDocName">
        <w:p w:rsidR="00DF5D0E" w:rsidRDefault="00D027FA" w:rsidP="0072541D">
          <w:pPr>
            <w:pStyle w:val="AmendDocName"/>
          </w:pPr>
          <w:customXml w:element="BillDocName">
            <w:r>
              <w:t xml:space="preserve">1489-S.E</w:t>
            </w:r>
          </w:customXml>
          <w:customXml w:element="AmendType">
            <w:r>
              <w:t xml:space="preserve"> AMS</w:t>
            </w:r>
          </w:customXml>
          <w:customXml w:element="SponsorAcronym">
            <w:r>
              <w:t xml:space="preserve"> HONE</w:t>
            </w:r>
          </w:customXml>
          <w:customXml w:element="DrafterAcronym">
            <w:r>
              <w:t xml:space="preserve"> CARD</w:t>
            </w:r>
          </w:customXml>
          <w:customXml w:element="DraftNumber">
            <w:r>
              <w:t xml:space="preserve"> 087</w:t>
            </w:r>
          </w:customXml>
        </w:p>
      </w:customXml>
      <w:customXml w:element="Heading">
        <w:p w:rsidR="00DF5D0E" w:rsidRDefault="00D027FA">
          <w:customXml w:element="ReferenceNumber">
            <w:r w:rsidR="002D6E09">
              <w:rPr>
                <w:b/>
                <w:u w:val="single"/>
              </w:rPr>
              <w:t>ESHB 1489</w:t>
            </w:r>
            <w:r w:rsidR="00DE256E">
              <w:t xml:space="preserve"> - </w:t>
            </w:r>
          </w:customXml>
          <w:customXml w:element="Floor">
            <w:r w:rsidR="002D6E09">
              <w:t>S AMD TO EWE COMM AMD (S2260.1/11)</w:t>
            </w:r>
          </w:customXml>
          <w:customXml w:element="AmendNumber">
            <w:r>
              <w:rPr>
                <w:b/>
              </w:rPr>
              <w:t xml:space="preserve"> 236</w:t>
            </w:r>
          </w:customXml>
        </w:p>
        <w:p w:rsidR="00DF5D0E" w:rsidRDefault="00D027FA" w:rsidP="00605C39">
          <w:pPr>
            <w:ind w:firstLine="576"/>
          </w:pPr>
          <w:customXml w:element="Sponsors">
            <w:r>
              <w:t xml:space="preserve">By Senator Honeyford</w:t>
            </w:r>
          </w:customXml>
        </w:p>
        <w:p w:rsidR="00DF5D0E" w:rsidRDefault="00D027FA" w:rsidP="00846034">
          <w:pPr>
            <w:spacing w:line="408" w:lineRule="exact"/>
            <w:jc w:val="right"/>
            <w:rPr>
              <w:b/>
              <w:bCs/>
            </w:rPr>
          </w:pPr>
          <w:customXml w:element="FloorAction"/>
        </w:p>
      </w:customXml>
      <w:customXml w:element="Page">
        <w:permStart w:id="0" w:edGrp="everyone" w:displacedByCustomXml="prev"/>
        <w:p w:rsidR="002D6E09" w:rsidRDefault="00D027FA" w:rsidP="00C8108C">
          <w:pPr>
            <w:pStyle w:val="Page"/>
          </w:pPr>
          <w:r>
            <w:fldChar w:fldCharType="begin"/>
          </w:r>
          <w:r w:rsidR="00523C5A">
            <w:instrText xml:space="preserve"> ADVANCE  \y 182</w:instrText>
          </w:r>
          <w:r w:rsidR="00D40447">
            <w:instrText xml:space="preserve"> </w:instrText>
          </w:r>
          <w:r>
            <w:fldChar w:fldCharType="end"/>
          </w:r>
          <w:bookmarkStart w:id="0" w:name="StartOfAmendmentBody"/>
          <w:bookmarkEnd w:id="0"/>
          <w:r w:rsidR="00DE256E">
            <w:tab/>
          </w:r>
          <w:r w:rsidR="00BE1A21">
            <w:t>On page 6, line 26 of the amendment, after "application;" strike "or"</w:t>
          </w:r>
        </w:p>
        <w:p w:rsidR="00BE1A21" w:rsidRDefault="00BE1A21" w:rsidP="00BE1A21">
          <w:pPr>
            <w:pStyle w:val="RCWSLText"/>
          </w:pPr>
          <w:r>
            <w:tab/>
            <w:t>On page 6, line 30 of the amendment, after "production" insert "; or</w:t>
          </w:r>
        </w:p>
        <w:p w:rsidR="00BE1A21" w:rsidRPr="00BE1A21" w:rsidRDefault="00BE1A21" w:rsidP="00BE1A21">
          <w:pPr>
            <w:pStyle w:val="RCWSLText"/>
          </w:pPr>
          <w:r>
            <w:tab/>
            <w:t>(d</w:t>
          </w:r>
          <w:proofErr w:type="gramStart"/>
          <w:r>
            <w:t>)  Application</w:t>
          </w:r>
          <w:proofErr w:type="gramEnd"/>
          <w:r>
            <w:t xml:space="preserve"> by a professional turf manager trained in the proper use of fertilizer."</w:t>
          </w:r>
        </w:p>
        <w:p w:rsidR="00DF5D0E" w:rsidRPr="00C8108C" w:rsidRDefault="00D027FA" w:rsidP="002D6E09">
          <w:pPr>
            <w:pStyle w:val="RCWSLText"/>
            <w:suppressLineNumbers/>
          </w:pPr>
        </w:p>
      </w:customXml>
      <w:permEnd w:id="0" w:displacedByCustomXml="next"/>
      <w:customXml w:element="Effect">
        <w:p w:rsidR="00ED2EEB" w:rsidRDefault="00ED2EEB" w:rsidP="002D6E09">
          <w:pPr>
            <w:pStyle w:val="Effect"/>
            <w:suppressLineNumbers/>
          </w:pPr>
        </w:p>
        <w:tbl>
          <w:tblPr>
            <w:tblW w:w="0" w:type="auto"/>
            <w:tblInd w:w="-522" w:type="dxa"/>
            <w:shd w:val="clear" w:color="auto" w:fill="FFFFFF" w:themeFill="background1"/>
            <w:tblLook w:val="0000"/>
          </w:tblPr>
          <w:tblGrid>
            <w:gridCol w:w="540"/>
            <w:gridCol w:w="9874"/>
          </w:tblGrid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RDefault="00D659AC" w:rsidP="002D6E09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permStart w:id="1" w:edGrp="everyone" w:colFirst="1" w:colLast="1"/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="001B4E53" w:rsidRPr="007D1589" w:rsidRDefault="0096303F" w:rsidP="00BE1A21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="001C1B27" w:rsidRPr="0096303F">
                  <w:rPr>
                    <w:u w:val="single"/>
                  </w:rPr>
                  <w:t>EFFECT:</w:t>
                </w:r>
                <w:r w:rsidR="001C1B27" w:rsidRPr="0096303F">
                  <w:t>   </w:t>
                </w:r>
                <w:r w:rsidR="00BE1A21">
                  <w:t>Exempts a professional turf manager trained in the proper use of fertilizer.</w:t>
                </w:r>
              </w:p>
            </w:tc>
          </w:tr>
        </w:tbl>
        <w:p w:rsidR="00DF5D0E" w:rsidRDefault="00D027FA" w:rsidP="002D6E09">
          <w:pPr>
            <w:pStyle w:val="BillEnd"/>
            <w:suppressLineNumbers/>
          </w:pPr>
        </w:p>
        <w:permEnd w:id="1" w:displacedByCustomXml="next"/>
      </w:customXml>
      <w:p w:rsidR="00DF5D0E" w:rsidRDefault="00DE256E" w:rsidP="002D6E09">
        <w:pPr>
          <w:pStyle w:val="BillEnd"/>
          <w:suppressLineNumbers/>
        </w:pPr>
        <w:r>
          <w:rPr>
            <w:b/>
          </w:rPr>
          <w:t>--- END ---</w:t>
        </w:r>
      </w:p>
      <w:p w:rsidR="00DF5D0E" w:rsidRDefault="00D027FA" w:rsidP="002D6E09">
        <w:pPr>
          <w:pStyle w:val="RCWSLText"/>
          <w:suppressLineNumbers/>
          <w:shd w:val="clear" w:color="auto" w:fill="FFFFFF"/>
          <w:spacing w:line="14" w:lineRule="exact"/>
          <w:ind w:left="-576"/>
        </w:pPr>
        <w:r>
          <w:fldChar w:fldCharType="begin"/>
        </w:r>
        <w:r w:rsidR="00DE256E">
          <w:instrText xml:space="preserve"> ADVANCE  \y 740 </w:instrText>
        </w:r>
        <w:r>
          <w:fldChar w:fldCharType="end"/>
        </w:r>
      </w:p>
    </w:customXml>
    <w:sectPr w:rsidR="00DF5D0E" w:rsidSect="00DF5D0E">
      <w:headerReference w:type="default" r:id="rId7"/>
      <w:footerReference w:type="default" r:id="rId8"/>
      <w:headerReference w:type="first" r:id="rId9"/>
      <w:footerReference w:type="first" r:id="rId10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6E09" w:rsidRDefault="002D6E09" w:rsidP="00DF5D0E">
      <w:r>
        <w:separator/>
      </w:r>
    </w:p>
  </w:endnote>
  <w:endnote w:type="continuationSeparator" w:id="0">
    <w:p w:rsidR="002D6E09" w:rsidRDefault="002D6E09" w:rsidP="00DF5D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D027FA">
    <w:pPr>
      <w:pStyle w:val="AmendDraftFooter"/>
    </w:pPr>
    <w:fldSimple w:instr=" TITLE   \* MERGEFORMAT ">
      <w:r w:rsidR="002D6E09">
        <w:t>1489-S.E AMS .... CARD 087</w:t>
      </w:r>
    </w:fldSimple>
    <w:r w:rsidR="001B4E53">
      <w:tab/>
    </w:r>
    <w:fldSimple w:instr=" PAGE  \* Arabic  \* MERGEFORMAT ">
      <w:r w:rsidR="002D6E09">
        <w:rPr>
          <w:noProof/>
        </w:rPr>
        <w:t>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D027FA">
    <w:pPr>
      <w:pStyle w:val="AmendDraftFooter"/>
    </w:pPr>
    <w:fldSimple w:instr=" TITLE   \* MERGEFORMAT ">
      <w:r w:rsidR="002D6E09">
        <w:t>1489-S.E AMS .... CARD 087</w:t>
      </w:r>
    </w:fldSimple>
    <w:r w:rsidR="001B4E53">
      <w:tab/>
    </w:r>
    <w:fldSimple w:instr=" PAGE  \* Arabic  \* MERGEFORMAT ">
      <w:r w:rsidR="00BE1A21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6E09" w:rsidRDefault="002D6E09" w:rsidP="00DF5D0E">
      <w:r>
        <w:separator/>
      </w:r>
    </w:p>
  </w:footnote>
  <w:footnote w:type="continuationSeparator" w:id="0">
    <w:p w:rsidR="002D6E09" w:rsidRDefault="002D6E09" w:rsidP="00DF5D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D027FA">
    <w:r>
      <w:rPr>
        <w:noProof/>
        <w:lang w:eastAsia="zh-TW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-38.55pt;margin-top:10pt;width:37.5pt;height:10in;z-index:251657216;mso-width-relative:margin;mso-height-relative:margin" stroked="f">
          <v:textbox>
            <w:txbxContent>
              <w:p w:rsidR="001B4E53" w:rsidRDefault="001B4E53">
                <w:pPr>
                  <w:pStyle w:val="RCWSLText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34</w:t>
                </w:r>
              </w:p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4E53" w:rsidRDefault="00D027FA"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-39.3pt;margin-top:-2.25pt;width:37.5pt;height:744.6pt;z-index:251658240;mso-width-relative:margin;mso-height-relative:margin" stroked="f">
          <v:textbox style="mso-next-textbox:#_x0000_s2054">
            <w:txbxContent>
              <w:p w:rsidR="001B4E53" w:rsidRDefault="001B4E53" w:rsidP="00605C39">
                <w:pPr>
                  <w:pStyle w:val="RCWSLText"/>
                  <w:spacing w:before="2888"/>
                  <w:jc w:val="right"/>
                </w:pPr>
                <w:r>
                  <w:t>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14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15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16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17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18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19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20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21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22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23</w:t>
                </w:r>
              </w:p>
              <w:p w:rsidR="001B4E53" w:rsidRDefault="001B4E53">
                <w:pPr>
                  <w:pStyle w:val="RCWSLText"/>
                  <w:jc w:val="right"/>
                </w:pPr>
                <w:r>
                  <w:t>24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25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26</w:t>
                </w:r>
              </w:p>
              <w:p w:rsidR="001B4E53" w:rsidRDefault="001B4E53" w:rsidP="00060D21">
                <w:pPr>
                  <w:pStyle w:val="RCWSLText"/>
                  <w:jc w:val="right"/>
                </w:pPr>
                <w:r>
                  <w:t>27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5122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F5D0E"/>
    <w:rsid w:val="00060D21"/>
    <w:rsid w:val="00096165"/>
    <w:rsid w:val="000C6C82"/>
    <w:rsid w:val="000E603A"/>
    <w:rsid w:val="00102468"/>
    <w:rsid w:val="00106544"/>
    <w:rsid w:val="00146AAF"/>
    <w:rsid w:val="001A775A"/>
    <w:rsid w:val="001B4E53"/>
    <w:rsid w:val="001C1B27"/>
    <w:rsid w:val="001E6675"/>
    <w:rsid w:val="00217E8A"/>
    <w:rsid w:val="00281CBD"/>
    <w:rsid w:val="002D6E09"/>
    <w:rsid w:val="00316CD9"/>
    <w:rsid w:val="003E2FC6"/>
    <w:rsid w:val="00492DDC"/>
    <w:rsid w:val="004C6615"/>
    <w:rsid w:val="00523C5A"/>
    <w:rsid w:val="005E69C3"/>
    <w:rsid w:val="00605C39"/>
    <w:rsid w:val="006841E6"/>
    <w:rsid w:val="006F7027"/>
    <w:rsid w:val="0072335D"/>
    <w:rsid w:val="0072541D"/>
    <w:rsid w:val="007769AF"/>
    <w:rsid w:val="007D1589"/>
    <w:rsid w:val="007D35D4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B682C"/>
    <w:rsid w:val="00AD2D0A"/>
    <w:rsid w:val="00B31D1C"/>
    <w:rsid w:val="00B41494"/>
    <w:rsid w:val="00B518D0"/>
    <w:rsid w:val="00B73E0A"/>
    <w:rsid w:val="00B961E0"/>
    <w:rsid w:val="00BE1A21"/>
    <w:rsid w:val="00BF44DF"/>
    <w:rsid w:val="00C61A83"/>
    <w:rsid w:val="00C8108C"/>
    <w:rsid w:val="00D027FA"/>
    <w:rsid w:val="00D40447"/>
    <w:rsid w:val="00D659AC"/>
    <w:rsid w:val="00DA47F3"/>
    <w:rsid w:val="00DE256E"/>
    <w:rsid w:val="00DF5D0E"/>
    <w:rsid w:val="00E1471A"/>
    <w:rsid w:val="00E41CC6"/>
    <w:rsid w:val="00E66F5D"/>
    <w:rsid w:val="00E850E7"/>
    <w:rsid w:val="00ED2EEB"/>
    <w:rsid w:val="00F229DE"/>
    <w:rsid w:val="00F304D3"/>
    <w:rsid w:val="00F46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3</TotalTime>
  <Pages>1</Pages>
  <Words>62</Words>
  <Characters>442</Characters>
  <Application>Microsoft Office Word</Application>
  <DocSecurity>8</DocSecurity>
  <Lines>44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/>
  <LinksUpToDate>false</LinksUpToDate>
  <CharactersWithSpaces>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1489-S.E AMS HONE CARD 087</dc:title>
  <dc:subject/>
  <dc:creator>Diana Carlen</dc:creator>
  <cp:keywords/>
  <dc:description/>
  <cp:lastModifiedBy>Diana Carlen</cp:lastModifiedBy>
  <cp:revision>2</cp:revision>
  <dcterms:created xsi:type="dcterms:W3CDTF">2011-03-25T16:41:00Z</dcterms:created>
  <dcterms:modified xsi:type="dcterms:W3CDTF">2011-03-25T16:44:00Z</dcterms:modified>
</cp:coreProperties>
</file>