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C3D0D" w:rsidP="0072541D">
          <w:pPr>
            <w:pStyle w:val="AmendDocName"/>
          </w:pPr>
          <w:customXml w:element="BillDocName">
            <w:r>
              <w:t xml:space="preserve">1965-S2.E</w:t>
            </w:r>
          </w:customXml>
          <w:customXml w:element="AmendType">
            <w:r>
              <w:t xml:space="preserve"> AMS</w:t>
            </w:r>
          </w:customXml>
          <w:customXml w:element="SponsorAcronym">
            <w:r>
              <w:t xml:space="preserve"> REGA</w:t>
            </w:r>
          </w:customXml>
          <w:customXml w:element="DrafterAcronym">
            <w:r>
              <w:t xml:space="preserve"> STRU</w:t>
            </w:r>
          </w:customXml>
          <w:customXml w:element="DraftNumber">
            <w:r>
              <w:t xml:space="preserve"> 017</w:t>
            </w:r>
          </w:customXml>
        </w:p>
      </w:customXml>
      <w:customXml w:element="Heading">
        <w:p w:rsidR="00DF5D0E" w:rsidRDefault="002C3D0D">
          <w:customXml w:element="ReferenceNumber">
            <w:r w:rsidR="00AA0DD7">
              <w:rPr>
                <w:b/>
                <w:u w:val="single"/>
              </w:rPr>
              <w:t>E2SHB 1965</w:t>
            </w:r>
            <w:r w:rsidR="00DE256E">
              <w:t xml:space="preserve"> - </w:t>
            </w:r>
          </w:customXml>
          <w:customXml w:element="Floor">
            <w:r w:rsidR="00AA0DD7">
              <w:t>S AMD</w:t>
            </w:r>
          </w:customXml>
          <w:customXml w:element="AmendNumber">
            <w:r>
              <w:rPr>
                <w:b/>
              </w:rPr>
              <w:t xml:space="preserve"> 439</w:t>
            </w:r>
          </w:customXml>
        </w:p>
        <w:p w:rsidR="00DF5D0E" w:rsidRDefault="002C3D0D" w:rsidP="00605C39">
          <w:pPr>
            <w:ind w:firstLine="576"/>
          </w:pPr>
          <w:customXml w:element="Sponsors">
            <w:r>
              <w:t xml:space="preserve">By Senator Regala</w:t>
            </w:r>
          </w:customXml>
        </w:p>
        <w:p w:rsidR="00DF5D0E" w:rsidRDefault="002C3D0D" w:rsidP="00846034">
          <w:pPr>
            <w:spacing w:line="408" w:lineRule="exact"/>
            <w:jc w:val="right"/>
            <w:rPr>
              <w:b/>
              <w:bCs/>
            </w:rPr>
          </w:pPr>
          <w:customXml w:element="FloorAction"/>
        </w:p>
      </w:customXml>
      <w:customXml w:element="Page">
        <w:permStart w:id="0" w:edGrp="everyone" w:displacedByCustomXml="prev"/>
        <w:p w:rsidR="00AA0DD7" w:rsidRDefault="002C3D0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A0DD7">
            <w:t xml:space="preserve">Strike everything after the enacting clause and insert the following: </w:t>
          </w:r>
        </w:p>
        <w:p w:rsidR="00AA0DD7" w:rsidRDefault="00AA0DD7" w:rsidP="00AA0DD7">
          <w:pPr>
            <w:pStyle w:val="RCWSLText"/>
          </w:pPr>
        </w:p>
        <w:p w:rsidR="00AA0DD7" w:rsidRDefault="00AA0DD7" w:rsidP="00AA0DD7">
          <w:pPr>
            <w:pStyle w:val="RCWSLText"/>
          </w:pPr>
          <w:r>
            <w:tab/>
            <w:t>"</w:t>
          </w:r>
          <w:r w:rsidRPr="00AA0DD7">
            <w:rPr>
              <w:u w:val="single"/>
            </w:rPr>
            <w:t>NEW SECTION.</w:t>
          </w:r>
          <w:r w:rsidRPr="00AA0DD7">
            <w:rPr>
              <w:b/>
            </w:rPr>
            <w:t xml:space="preserve"> Sec</w:t>
          </w:r>
          <w:r>
            <w:rPr>
              <w:b/>
            </w:rPr>
            <w:t xml:space="preserve">. 1. </w:t>
          </w:r>
          <w:r>
            <w:t xml:space="preserve">The legislature finds that adverse childhood experiences are a powerful common determinant of a child's ability to be successful at school and, as an adult, to be successful at work, to avoid behavioral and chronic physical health conditions, and to build healthy relationships.  The purpose of this chapter is to identify the primary causes of adverse childhood experiences in communities and to mobilize broad public and private support to prevent harm to </w:t>
          </w:r>
          <w:r w:rsidRPr="00942534">
            <w:t>young</w:t>
          </w:r>
          <w:r>
            <w:t xml:space="preserve"> children </w:t>
          </w:r>
          <w:r w:rsidRPr="00AA0DD7">
            <w:t>and reduce the accumulated harm of adverse experiences throughout childhood</w:t>
          </w:r>
          <w:r>
            <w:t xml:space="preserve">. </w:t>
          </w:r>
          <w:r w:rsidRPr="00AA0DD7">
            <w:t>A</w:t>
          </w:r>
          <w:r>
            <w:t xml:space="preserve"> focused effort </w:t>
          </w:r>
          <w:r w:rsidRPr="00AA0DD7">
            <w:t>is needed</w:t>
          </w:r>
          <w:r>
            <w:rPr>
              <w:color w:val="00B050"/>
            </w:rPr>
            <w:t xml:space="preserve"> </w:t>
          </w:r>
          <w:r>
            <w:t xml:space="preserve">to 1) identify and </w:t>
          </w:r>
          <w:r w:rsidRPr="00AA0DD7">
            <w:t>promote the use of</w:t>
          </w:r>
          <w:r>
            <w:rPr>
              <w:color w:val="00B050"/>
            </w:rPr>
            <w:t xml:space="preserve"> </w:t>
          </w:r>
          <w:r>
            <w:t xml:space="preserve">innovative strategies based on evidence-based and research-based </w:t>
          </w:r>
          <w:r w:rsidRPr="00954FFB">
            <w:t xml:space="preserve">approaches and </w:t>
          </w:r>
          <w:r>
            <w:t>practices; and 2) align public and private policies and funding with approaches and strategies which have demonstrated effectiveness.</w:t>
          </w:r>
        </w:p>
        <w:p w:rsidR="00AA0DD7" w:rsidRDefault="00AA0DD7" w:rsidP="00AA0DD7">
          <w:pPr>
            <w:pStyle w:val="RCWSLText"/>
          </w:pPr>
          <w:r>
            <w:tab/>
          </w:r>
          <w:r w:rsidRPr="00AA0DD7">
            <w:t xml:space="preserve">The legislature recognizes that many community public health and safety networks across the state have knowledge and expertise regarding </w:t>
          </w:r>
          <w:r w:rsidR="00932D73">
            <w:t xml:space="preserve">the </w:t>
          </w:r>
          <w:r w:rsidRPr="00AA0DD7">
            <w:t>reduction of adverse childhood experiences and can</w:t>
          </w:r>
          <w:r>
            <w:t xml:space="preserve"> </w:t>
          </w:r>
          <w:r w:rsidRPr="00AA0DD7">
            <w:t xml:space="preserve">provide leadership on this initiative in their communities.  In addition, a broad range of community coalitions involved with early learning, child abuse prevention, and community mobilization have coalesced in many communities.  The </w:t>
          </w:r>
          <w:r>
            <w:t>adverse childhood experiences</w:t>
          </w:r>
          <w:r w:rsidRPr="00AA0DD7">
            <w:t xml:space="preserve"> initiative should coordinate and assemble the strongest components of these networks and coalitions to effectively respond to the challenge of reducing and preventing adverse childhood experiences while </w:t>
          </w:r>
          <w:r w:rsidRPr="00AA0DD7">
            <w:lastRenderedPageBreak/>
            <w:t>providing fl</w:t>
          </w:r>
          <w:r w:rsidR="00932D73">
            <w:t xml:space="preserve">exibility </w:t>
          </w:r>
          <w:r w:rsidRPr="00AA0DD7">
            <w:t>for communities to design responses that are appropriate for their community.</w:t>
          </w:r>
        </w:p>
        <w:p w:rsidR="00AA0DD7" w:rsidRDefault="00AA0DD7" w:rsidP="00AA0DD7">
          <w:pPr>
            <w:pStyle w:val="RCWSLText"/>
          </w:pPr>
        </w:p>
        <w:p w:rsidR="00AA0DD7" w:rsidRDefault="00AA0DD7" w:rsidP="00AA0DD7">
          <w:pPr>
            <w:pStyle w:val="BegSec-New"/>
          </w:pPr>
          <w:r>
            <w:rPr>
              <w:u w:val="single"/>
            </w:rPr>
            <w:t>NEW SECTION.</w:t>
          </w:r>
          <w:r>
            <w:rPr>
              <w:b/>
            </w:rPr>
            <w:t xml:space="preserve">  Sec. 2.  </w:t>
          </w:r>
          <w:r>
            <w:t>The definitions in this section apply throughout this chapter unless the context clearly requires otherwise.</w:t>
          </w:r>
        </w:p>
        <w:p w:rsidR="00AA0DD7" w:rsidRPr="00AA0DD7" w:rsidRDefault="00AA0DD7" w:rsidP="00AA0DD7">
          <w:pPr>
            <w:spacing w:line="360" w:lineRule="auto"/>
          </w:pPr>
          <w:r>
            <w:tab/>
            <w:t>(1</w:t>
          </w:r>
          <w:r w:rsidRPr="00AA0DD7">
            <w:t>) "Adverse Childhood experiences" means the following indicators of severe childhood stressors and family dysfunction that, when experienced in the first eighteen years of life and taken together, are proven by public health research to be powerful determinants of physical, mental, social, and behavioral health across the lifespan: child physical abuse; child sexual abuse; child emotional abuse; child emotional or physical neglect; alcohol or other substance abuse in the home; mental illness, depression or suicidal behaviors in the home; incarceration of a family member; witnessing intimate partner violence; and parental divorce or separation.  Adverse childhood experiences have been demonstrated to affect the development of the brain and other major body systems. </w:t>
          </w:r>
        </w:p>
        <w:p w:rsidR="00AA0DD7" w:rsidRPr="00AA0DD7" w:rsidRDefault="00AA0DD7" w:rsidP="00AA0DD7">
          <w:pPr>
            <w:pStyle w:val="RCWSLText"/>
          </w:pPr>
          <w:r w:rsidRPr="00AA0DD7">
            <w:tab/>
            <w:t>(2) "Community public health and safety networks" or "networks" means the organizations authorized under RCW 70.190.060.</w:t>
          </w:r>
        </w:p>
        <w:p w:rsidR="00AA0DD7" w:rsidRDefault="00AA0DD7" w:rsidP="00AA0DD7">
          <w:pPr>
            <w:pStyle w:val="RCWSLText"/>
          </w:pPr>
          <w:r w:rsidRPr="00AA0DD7">
            <w:tab/>
            <w:t>(3) "Department" means the department of social and health services.</w:t>
          </w:r>
        </w:p>
        <w:p w:rsidR="00932D73" w:rsidRPr="00AA0DD7" w:rsidRDefault="00932D73" w:rsidP="00AA0DD7">
          <w:pPr>
            <w:pStyle w:val="RCWSLText"/>
          </w:pPr>
          <w:r>
            <w:tab/>
            <w:t>(4) "Director" means the director of the department of early learning.</w:t>
          </w:r>
        </w:p>
        <w:p w:rsidR="00AA0DD7" w:rsidRPr="00AA0DD7" w:rsidRDefault="00AA0DD7" w:rsidP="00AA0DD7">
          <w:pPr>
            <w:pStyle w:val="RCWSLText"/>
          </w:pPr>
          <w:r w:rsidRPr="00AA0DD7">
            <w:tab/>
            <w:t>(</w:t>
          </w:r>
          <w:r w:rsidR="00932D73">
            <w:t>5</w:t>
          </w:r>
          <w:r w:rsidRPr="00AA0DD7">
            <w:t>) "Evidence-based" has the same meaning as in RCW 43.215.146.</w:t>
          </w:r>
        </w:p>
        <w:p w:rsidR="00AA0DD7" w:rsidRPr="00AA0DD7" w:rsidRDefault="00AA0DD7" w:rsidP="00AA0DD7">
          <w:pPr>
            <w:pStyle w:val="RCWSLText"/>
          </w:pPr>
          <w:r w:rsidRPr="00AA0DD7">
            <w:tab/>
            <w:t>(</w:t>
          </w:r>
          <w:r w:rsidR="00932D73">
            <w:t>6</w:t>
          </w:r>
          <w:r w:rsidRPr="00AA0DD7">
            <w:t>) "Research-based" has the same meaning as in RCW 43.215.146.</w:t>
          </w:r>
        </w:p>
        <w:p w:rsidR="00AA0DD7" w:rsidRDefault="00AA0DD7" w:rsidP="00AA0DD7">
          <w:pPr>
            <w:pStyle w:val="RCWSLText"/>
          </w:pPr>
          <w:r w:rsidRPr="00AA0DD7">
            <w:tab/>
            <w:t>(</w:t>
          </w:r>
          <w:r w:rsidR="00932D73">
            <w:t>7</w:t>
          </w:r>
          <w:r w:rsidRPr="00AA0DD7">
            <w:t>) "Secretary" means the secretary of social and health services.</w:t>
          </w:r>
        </w:p>
        <w:p w:rsidR="00AA0DD7" w:rsidRDefault="00AA0DD7" w:rsidP="00AA0DD7">
          <w:pPr>
            <w:pStyle w:val="RCWSLText"/>
          </w:pPr>
        </w:p>
        <w:p w:rsidR="0066529F" w:rsidRDefault="00AA0DD7" w:rsidP="00AA0DD7">
          <w:pPr>
            <w:pStyle w:val="RCWSLText"/>
          </w:pPr>
          <w:r>
            <w:tab/>
          </w:r>
          <w:r>
            <w:rPr>
              <w:u w:val="single"/>
            </w:rPr>
            <w:t>NEW SECTION.</w:t>
          </w:r>
          <w:r>
            <w:rPr>
              <w:b/>
            </w:rPr>
            <w:t xml:space="preserve">  Sec. 3.  </w:t>
          </w:r>
          <w:r w:rsidRPr="00AA0DD7">
            <w:t xml:space="preserve">(1) (a) The secretary of the department of social and health services and the director of the department of early learning shall actively participate in the development of a nongovernmental private-public initiative focused on </w:t>
          </w:r>
          <w:r w:rsidR="00A01869">
            <w:t>coordinating</w:t>
          </w:r>
          <w:r w:rsidRPr="00AA0DD7">
            <w:t xml:space="preserve"> government and philanthropic organizations’ investments in the positive development of children and preventing and mitigating the </w:t>
          </w:r>
          <w:r w:rsidRPr="00AA0DD7">
            <w:lastRenderedPageBreak/>
            <w:t>effects of adverse childhood experiences. The secretary and director shall convene a planning group to work with interested private partners to: (i)</w:t>
          </w:r>
          <w:r w:rsidR="00BB1F62">
            <w:t xml:space="preserve"> </w:t>
          </w:r>
          <w:r w:rsidRPr="00AA0DD7">
            <w:t>develop a process by which the goals identified in section 1 of this chapter shall be met and(ii) develop recommendation</w:t>
          </w:r>
          <w:r w:rsidR="0066529F">
            <w:t>s</w:t>
          </w:r>
          <w:r w:rsidRPr="00AA0DD7">
            <w:t xml:space="preserve"> for inclusive and diverse governance to advance the </w:t>
          </w:r>
          <w:r w:rsidR="0066529F">
            <w:t>adverse childhood experiences</w:t>
          </w:r>
          <w:r w:rsidR="00321739">
            <w:t xml:space="preserve"> </w:t>
          </w:r>
          <w:r w:rsidRPr="00AA0DD7">
            <w:t xml:space="preserve"> initiative.</w:t>
          </w:r>
          <w:r w:rsidRPr="00AA0DD7">
            <w:tab/>
          </w:r>
        </w:p>
        <w:p w:rsidR="00AA0DD7" w:rsidRPr="00AA0DD7" w:rsidRDefault="0066529F" w:rsidP="00AA0DD7">
          <w:pPr>
            <w:pStyle w:val="RCWSLText"/>
          </w:pPr>
          <w:r>
            <w:tab/>
          </w:r>
          <w:r w:rsidR="00AA0DD7" w:rsidRPr="00AA0DD7">
            <w:t xml:space="preserve">(b) The secretary and director shall select no more than twelve to fifteen persons as members of the planning group. The members selected must represent a diversity of interests including:  Early learning coalitions, community public health and safety networks, organizations that work to prevent and address child abuse and neglect, tribes, </w:t>
          </w:r>
          <w:r w:rsidR="00932D73">
            <w:t xml:space="preserve">representatives of </w:t>
          </w:r>
          <w:r w:rsidR="00AA0DD7" w:rsidRPr="00AA0DD7">
            <w:t xml:space="preserve">public agency </w:t>
          </w:r>
          <w:r w:rsidR="00932D73">
            <w:t>agencies involved with interventions in or prevention of adverse childhood experiences</w:t>
          </w:r>
          <w:r w:rsidR="00AA0DD7" w:rsidRPr="00AA0DD7">
            <w:t>, philanthropic organizations, and organizations focused on community mobilization.</w:t>
          </w:r>
        </w:p>
        <w:p w:rsidR="00AA0DD7" w:rsidRDefault="00AA0DD7" w:rsidP="00AA0DD7">
          <w:pPr>
            <w:pStyle w:val="RCWSLText"/>
            <w:rPr>
              <w:b/>
            </w:rPr>
          </w:pPr>
          <w:r w:rsidRPr="00AA0DD7">
            <w:tab/>
            <w:t xml:space="preserve">(c) The secretary and director shall co-chair the planning group meetings and shall convene the first meeting. </w:t>
          </w:r>
          <w:r w:rsidRPr="00AA0DD7">
            <w:rPr>
              <w:b/>
            </w:rPr>
            <w:t xml:space="preserve"> </w:t>
          </w:r>
        </w:p>
        <w:p w:rsidR="0066529F" w:rsidRDefault="0066529F" w:rsidP="0066529F">
          <w:pPr>
            <w:pStyle w:val="RCWSLText"/>
          </w:pPr>
          <w:r>
            <w:rPr>
              <w:b/>
            </w:rPr>
            <w:tab/>
          </w:r>
          <w:r w:rsidRPr="0066529F">
            <w:t>(2) The planning group shall submit a report on its progress and recommendations to the appropriate legislative committees no later than December 15, 2011.</w:t>
          </w:r>
        </w:p>
        <w:p w:rsidR="0066529F" w:rsidRDefault="0066529F" w:rsidP="0066529F">
          <w:pPr>
            <w:pStyle w:val="RCWSLText"/>
          </w:pPr>
          <w:r>
            <w:tab/>
            <w:t>(</w:t>
          </w:r>
          <w:r w:rsidR="00BB1F62" w:rsidRPr="00BB1F62">
            <w:t>3</w:t>
          </w:r>
          <w:r>
            <w:t>) In addition to other powers granted to the secretary, the secretary may:</w:t>
          </w:r>
        </w:p>
        <w:p w:rsidR="0066529F" w:rsidRDefault="0066529F" w:rsidP="0066529F">
          <w:pPr>
            <w:pStyle w:val="RCWSLText"/>
          </w:pPr>
          <w:r>
            <w:tab/>
            <w:t>(a) Enter into contracts on behalf of the department to carry out the purposes of this chapter;</w:t>
          </w:r>
        </w:p>
        <w:p w:rsidR="0066529F" w:rsidRDefault="0066529F" w:rsidP="0066529F">
          <w:pPr>
            <w:pStyle w:val="RCWSLText"/>
          </w:pPr>
          <w:r>
            <w:tab/>
            <w:t>(b) Provide funding to communities or any governance entity that is created as a result of the partnership; ; and</w:t>
          </w:r>
        </w:p>
        <w:p w:rsidR="0066529F" w:rsidRDefault="0066529F" w:rsidP="0066529F">
          <w:pPr>
            <w:pStyle w:val="RCWSLText"/>
          </w:pPr>
          <w:r>
            <w:tab/>
            <w:t>(c) Accept gifts, grants, or other funds for the purposes of this chapter.</w:t>
          </w:r>
        </w:p>
        <w:p w:rsidR="0066529F" w:rsidRDefault="0066529F" w:rsidP="0066529F">
          <w:pPr>
            <w:pStyle w:val="BegSec-Amd"/>
          </w:pPr>
          <w:r>
            <w:rPr>
              <w:b/>
            </w:rPr>
            <w:t xml:space="preserve">Sec. </w:t>
          </w:r>
          <w:r w:rsidR="00A01869">
            <w:rPr>
              <w:b/>
            </w:rPr>
            <w:t>4</w:t>
          </w:r>
          <w:r w:rsidR="00BB1F62">
            <w:rPr>
              <w:b/>
            </w:rPr>
            <w:t>.</w:t>
          </w:r>
          <w:r>
            <w:rPr>
              <w:b/>
            </w:rPr>
            <w:t xml:space="preserve">  </w:t>
          </w:r>
          <w:r>
            <w:t>RCW 13.40.462 and 2006 c 304 s 2 are each amended to read as follows:</w:t>
          </w:r>
        </w:p>
        <w:p w:rsidR="0066529F" w:rsidRDefault="0066529F" w:rsidP="0066529F">
          <w:pPr>
            <w:pStyle w:val="RCWSLText"/>
          </w:pPr>
          <w:r>
            <w:tab/>
            <w:t xml:space="preserve">(1) The department of social and health services juvenile rehabilitation administration shall establish a reinvesting in youth program that awards grants to counties for implementing research-based early intervention services that target juvenile justice-involved </w:t>
          </w:r>
          <w:r>
            <w:lastRenderedPageBreak/>
            <w:t>youth and reduce crime, subject to the availability of amounts appropriated for this specific purpose.</w:t>
          </w:r>
        </w:p>
        <w:p w:rsidR="0066529F" w:rsidRDefault="0066529F" w:rsidP="0066529F">
          <w:pPr>
            <w:pStyle w:val="RCWSLText"/>
          </w:pPr>
          <w:r>
            <w:tab/>
            <w:t>(2) Effective July 1, 2007, any county or group of counties may apply for participation in the reinvesting in youth program.</w:t>
          </w:r>
        </w:p>
        <w:p w:rsidR="0066529F" w:rsidRDefault="0066529F" w:rsidP="0066529F">
          <w:pPr>
            <w:pStyle w:val="RCWSLText"/>
          </w:pPr>
          <w:r>
            <w:tab/>
            <w:t>(3) Counties that participate in the reinvesting in youth program shall have a portion of their costs of serving youth through the research-based intervention service models paid for with moneys from the reinvesting in youth account established pursuant to RCW 13.40.466.</w:t>
          </w:r>
        </w:p>
        <w:p w:rsidR="0066529F" w:rsidRDefault="0066529F" w:rsidP="0066529F">
          <w:pPr>
            <w:pStyle w:val="RCWSLText"/>
          </w:pPr>
          <w:r>
            <w:tab/>
            <w:t>(4) The department of social and health services juvenile rehabilitation administration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rsidR="0066529F" w:rsidRDefault="0066529F" w:rsidP="0066529F">
          <w:pPr>
            <w:pStyle w:val="RCWSLText"/>
          </w:pPr>
          <w:r>
            <w:tab/>
            <w:t>(a)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rsidR="0066529F" w:rsidRDefault="0066529F" w:rsidP="0066529F">
          <w:pPr>
            <w:pStyle w:val="RCWSLText"/>
          </w:pPr>
          <w:r>
            <w:t xml:space="preserve"> </w:t>
          </w:r>
          <w:r>
            <w:tab/>
            <w:t>(b) Counties must demonstrate that state funds allocated pursuant to this section are used only for the intervention service models authorized pursuant to RCW 13.40.464;</w:t>
          </w:r>
        </w:p>
        <w:p w:rsidR="0066529F" w:rsidRDefault="0066529F" w:rsidP="0066529F">
          <w:pPr>
            <w:pStyle w:val="RCWSLText"/>
          </w:pPr>
          <w:r>
            <w:tab/>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w:t>
          </w:r>
          <w:r>
            <w:lastRenderedPageBreak/>
            <w:t>quality assurance plans shall be grounds for termination of state funding; and</w:t>
          </w:r>
        </w:p>
        <w:p w:rsidR="0066529F" w:rsidRDefault="0066529F" w:rsidP="0066529F">
          <w:pPr>
            <w:pStyle w:val="RCWSLText"/>
          </w:pPr>
          <w:r>
            <w:tab/>
            <w:t>(d) Counties that submit joint applications must submit for approval by the department of social and health services juvenile rehabilitation administration multicounty plans for efficient program delivery.</w:t>
          </w:r>
        </w:p>
        <w:p w:rsidR="0066529F" w:rsidRDefault="0066529F" w:rsidP="0066529F">
          <w:pPr>
            <w:pStyle w:val="RCWSLText"/>
          </w:pPr>
          <w:r>
            <w:tab/>
            <w:t>((</w:t>
          </w:r>
          <w:r>
            <w:rPr>
              <w:strike/>
            </w:rPr>
            <w:t>(5) The department of social and health services juvenile rehabilitation administration shall convene a technical advisory committee comprised of representatives from the house of representatives, the senate, the governor's office of financial management, the department of social and health services juvenile rehabilitation administration, the family policy council, the juvenile court administrator's association, and the Washington association of counties to assist in the implementation of chapter 304, Laws of 2006.</w:t>
          </w:r>
          <w:r>
            <w:t>))</w:t>
          </w:r>
        </w:p>
        <w:p w:rsidR="0066529F" w:rsidRDefault="0066529F" w:rsidP="0066529F">
          <w:pPr>
            <w:pStyle w:val="BegSec-Amd"/>
          </w:pPr>
          <w:r>
            <w:rPr>
              <w:b/>
            </w:rPr>
            <w:t xml:space="preserve">Sec. </w:t>
          </w:r>
          <w:r w:rsidR="00A01869">
            <w:rPr>
              <w:b/>
            </w:rPr>
            <w:t>5</w:t>
          </w:r>
          <w:r w:rsidR="00BB1F62">
            <w:rPr>
              <w:b/>
            </w:rPr>
            <w:t>.</w:t>
          </w:r>
          <w:r>
            <w:rPr>
              <w:b/>
            </w:rPr>
            <w:t xml:space="preserve">  </w:t>
          </w:r>
          <w:r>
            <w:t>RCW 43.121.100 and 2011 c 171 s 9 are each amended to read as follows:</w:t>
          </w:r>
        </w:p>
        <w:p w:rsidR="0066529F" w:rsidRDefault="0066529F" w:rsidP="0066529F">
          <w:pPr>
            <w:pStyle w:val="RCWSLText"/>
          </w:pPr>
          <w:r>
            <w:tab/>
            <w:t>((</w:t>
          </w:r>
          <w:r>
            <w:rPr>
              <w:strike/>
            </w:rPr>
            <w:t>The council may accept</w:t>
          </w:r>
          <w:r>
            <w:t xml:space="preserve">)) </w:t>
          </w:r>
          <w:r>
            <w:rPr>
              <w:u w:val="single"/>
            </w:rPr>
            <w:t>C</w:t>
          </w:r>
          <w:r>
            <w:t>ontributions, grants, or gifts in cash or otherwise, including funds generated by the sale of "heirloom" birth certificates under chapter 70.58 RCW from persons, associations, or corporations and funds generated through the issuance of the "Keep Kids Safe" license plate under chapter 46.18 RCW((</w:t>
          </w:r>
          <w:r>
            <w:rPr>
              <w:strike/>
            </w:rPr>
            <w:t>.  All moneys received by the council or any employee thereof from contributions, grants, or gifts and not through appropriation by the legislature</w:t>
          </w:r>
          <w:r>
            <w:t>))</w:t>
          </w:r>
          <w:r>
            <w:rPr>
              <w:u w:val="single"/>
            </w:rPr>
            <w:t>,</w:t>
          </w:r>
          <w:r>
            <w:t xml:space="preserve"> shall be deposited in a depository approved by the state treasurer to be known as the children's trust fund.  Disbursements of such funds shall be </w:t>
          </w:r>
          <w:r w:rsidRPr="00BB1F62">
            <w:t>authorized by the</w:t>
          </w:r>
          <w:r>
            <w:rPr>
              <w:color w:val="FF0000"/>
            </w:rPr>
            <w:t xml:space="preserve"> </w:t>
          </w:r>
          <w:r>
            <w:t>((</w:t>
          </w:r>
          <w:r>
            <w:rPr>
              <w:strike/>
            </w:rPr>
            <w:t>council or a duly authorized representative thereof and only for the purposes stated in RCW 43.121.050</w:t>
          </w:r>
          <w:r>
            <w:t xml:space="preserve">)) </w:t>
          </w:r>
          <w:r>
            <w:rPr>
              <w:u w:val="single"/>
            </w:rPr>
            <w:t>director of the department of early learning beginning July 1, 2012</w:t>
          </w:r>
          <w:r>
            <w:t>.  In order to maintain an effective expenditure and revenue control, such funds shall be subject in all respects to chapter 43.88 RCW, but no appropriation shall be required to permit expenditure of such funds.</w:t>
          </w:r>
        </w:p>
        <w:p w:rsidR="0066529F" w:rsidRDefault="0066529F" w:rsidP="0066529F">
          <w:pPr>
            <w:pStyle w:val="BegSec-Amd"/>
          </w:pPr>
          <w:r>
            <w:rPr>
              <w:b/>
            </w:rPr>
            <w:lastRenderedPageBreak/>
            <w:t xml:space="preserve">Sec. </w:t>
          </w:r>
          <w:r w:rsidR="00A01869">
            <w:rPr>
              <w:b/>
            </w:rPr>
            <w:t>6</w:t>
          </w:r>
          <w:r w:rsidR="00BB1F62">
            <w:rPr>
              <w:b/>
            </w:rPr>
            <w:t>.</w:t>
          </w:r>
          <w:r>
            <w:rPr>
              <w:b/>
            </w:rPr>
            <w:t xml:space="preserve">  </w:t>
          </w:r>
          <w:r>
            <w:t>RCW 43.215.146 and 2007 c 466 s 2 are each amended to read as follows:</w:t>
          </w:r>
        </w:p>
        <w:p w:rsidR="0066529F" w:rsidRDefault="0066529F" w:rsidP="0066529F">
          <w:pPr>
            <w:pStyle w:val="RCWSLText"/>
          </w:pPr>
          <w:r>
            <w:tab/>
            <w:t xml:space="preserve">The definitions in this section apply throughout </w:t>
          </w:r>
          <w:r>
            <w:rPr>
              <w:u w:val="single"/>
            </w:rPr>
            <w:t>this section and</w:t>
          </w:r>
          <w:r>
            <w:t xml:space="preserve"> RCW ((</w:t>
          </w:r>
          <w:r>
            <w:rPr>
              <w:strike/>
            </w:rPr>
            <w:t>43.121.170 through</w:t>
          </w:r>
          <w:r>
            <w:t xml:space="preserve">)) </w:t>
          </w:r>
          <w:r>
            <w:rPr>
              <w:u w:val="single"/>
            </w:rPr>
            <w:t>43.215.145, 43.215.147, and</w:t>
          </w:r>
          <w:r>
            <w:t xml:space="preserve"> 43.121.185 unless the context clearly requires otherwise.</w:t>
          </w:r>
        </w:p>
        <w:p w:rsidR="0066529F" w:rsidRDefault="0066529F" w:rsidP="0066529F">
          <w:pPr>
            <w:pStyle w:val="RCWSLText"/>
          </w:pPr>
          <w:r>
            <w:tab/>
            <w:t>(1) "Evidence-based" means a program or practice that has had multiple site random controlled trials across heterogeneous populations demonstrating that the program or practice is effective for the population.</w:t>
          </w:r>
        </w:p>
        <w:p w:rsidR="0066529F" w:rsidRDefault="0066529F" w:rsidP="0066529F">
          <w:pPr>
            <w:pStyle w:val="RCWSLText"/>
          </w:pPr>
          <w:r>
            <w:tab/>
            <w:t>(2) "Home visitation" means providing services in the permanent or temporary residence, or in other familiar surroundings, of the family receiving such services.</w:t>
          </w:r>
        </w:p>
        <w:p w:rsidR="0066529F" w:rsidRDefault="0066529F" w:rsidP="0066529F">
          <w:pPr>
            <w:pStyle w:val="RCWSLText"/>
          </w:pPr>
          <w:r>
            <w:tab/>
            <w:t>(3) "Research-based" means a program or practice that has some research demonstrating effectiveness, but that does not yet meet the standard of evidence</w:t>
          </w:r>
          <w:r>
            <w:noBreakHyphen/>
            <w:t>based practices.</w:t>
          </w:r>
        </w:p>
        <w:p w:rsidR="0066529F" w:rsidRDefault="0066529F" w:rsidP="0066529F">
          <w:pPr>
            <w:pStyle w:val="BegSec-Amd"/>
          </w:pPr>
          <w:r>
            <w:rPr>
              <w:b/>
            </w:rPr>
            <w:t xml:space="preserve">Sec. </w:t>
          </w:r>
          <w:r w:rsidR="00A01869">
            <w:rPr>
              <w:b/>
            </w:rPr>
            <w:t>7</w:t>
          </w:r>
          <w:r w:rsidR="00BB1F62">
            <w:rPr>
              <w:b/>
            </w:rPr>
            <w:t>.</w:t>
          </w:r>
          <w:r>
            <w:rPr>
              <w:b/>
            </w:rPr>
            <w:t xml:space="preserve">  </w:t>
          </w:r>
          <w:r>
            <w:t>RCW 43.215.147 and 2008 c 152 s 6 are each amended to read as follows:</w:t>
          </w:r>
        </w:p>
        <w:p w:rsidR="0066529F" w:rsidRDefault="0066529F" w:rsidP="0066529F">
          <w:pPr>
            <w:pStyle w:val="RCWSLText"/>
          </w:pPr>
          <w:r>
            <w:tab/>
            <w:t>(1) Within available funds, the ((</w:t>
          </w:r>
          <w:r>
            <w:rPr>
              <w:strike/>
            </w:rPr>
            <w:t>council for children and families</w:t>
          </w:r>
          <w:r>
            <w:t xml:space="preserve">)) </w:t>
          </w:r>
          <w:r>
            <w:rPr>
              <w:u w:val="single"/>
            </w:rPr>
            <w:t>department</w:t>
          </w:r>
          <w:r>
            <w:t xml:space="preserve"> shall fund </w:t>
          </w:r>
          <w:proofErr w:type="spellStart"/>
          <w:r>
            <w:t>evidence</w:t>
          </w:r>
          <w:r>
            <w:noBreakHyphen/>
            <w:t>based</w:t>
          </w:r>
          <w:proofErr w:type="spellEnd"/>
          <w:r>
            <w:t xml:space="preserve"> and </w:t>
          </w:r>
          <w:proofErr w:type="spellStart"/>
          <w:r>
            <w:t>research</w:t>
          </w:r>
          <w:r>
            <w:noBreakHyphen/>
            <w:t>based</w:t>
          </w:r>
          <w:proofErr w:type="spellEnd"/>
          <w:r>
            <w:t xml:space="preserve"> home visitation programs for improving parenting skills and outcomes for children.  Home visitation programs must be voluntary and must address the needs of families to alleviate the effect on child development of factors such as poverty, single parenthood, parental unemployment or underemployment, parental disability, or parental lack of high school diploma, which research shows are risk factors for child abuse and neglect and poor educational outcomes.  </w:t>
          </w:r>
          <w:r>
            <w:rPr>
              <w:u w:val="single"/>
            </w:rPr>
            <w:t>In order to maximize opportunities to obtain matching funds from private entities, general funds intended to support home visiting funding shall be appropriated to the home visiting services account established in RCW 43.215.130.</w:t>
          </w:r>
        </w:p>
        <w:p w:rsidR="0066529F" w:rsidRDefault="0066529F" w:rsidP="0066529F">
          <w:pPr>
            <w:pStyle w:val="RCWSLText"/>
          </w:pPr>
          <w:r>
            <w:tab/>
            <w:t>(2) The ((</w:t>
          </w:r>
          <w:r>
            <w:rPr>
              <w:strike/>
            </w:rPr>
            <w:t>council for children and families shall develop a plan</w:t>
          </w:r>
          <w:r>
            <w:t xml:space="preserve">)) </w:t>
          </w:r>
          <w:r>
            <w:rPr>
              <w:u w:val="single"/>
            </w:rPr>
            <w:t>department shall work</w:t>
          </w:r>
          <w:r>
            <w:t xml:space="preserve"> with the department of social and health services, the department of health((</w:t>
          </w:r>
          <w:r>
            <w:rPr>
              <w:strike/>
            </w:rPr>
            <w:t xml:space="preserve">, the department of early </w:t>
          </w:r>
          <w:r>
            <w:rPr>
              <w:strike/>
            </w:rPr>
            <w:lastRenderedPageBreak/>
            <w:t>learning, and the family policy council</w:t>
          </w:r>
          <w:r>
            <w:t>))</w:t>
          </w:r>
          <w:r>
            <w:rPr>
              <w:u w:val="single"/>
            </w:rPr>
            <w:t>, the private-public partnership created in RCW 43.215.070, and key partners and stakeholders to develop a plan</w:t>
          </w:r>
          <w:r>
            <w:t xml:space="preserve"> to coordinate or consolidate home visitation services for children and families ((</w:t>
          </w:r>
          <w:r>
            <w:rPr>
              <w:strike/>
            </w:rPr>
            <w:t>and report to the appropriate committees of the legislature by December 1, 2007, with their recommendations for implementation of the plan</w:t>
          </w:r>
          <w:r>
            <w:t xml:space="preserve">)) </w:t>
          </w:r>
          <w:r>
            <w:rPr>
              <w:u w:val="single"/>
            </w:rPr>
            <w:t>to the extent practicable</w:t>
          </w:r>
          <w:r>
            <w:t>.</w:t>
          </w:r>
        </w:p>
        <w:p w:rsidR="0066529F" w:rsidRDefault="0066529F" w:rsidP="0066529F">
          <w:pPr>
            <w:pStyle w:val="BegSec-Amd"/>
          </w:pPr>
          <w:r>
            <w:rPr>
              <w:b/>
            </w:rPr>
            <w:t xml:space="preserve">Sec. </w:t>
          </w:r>
          <w:r w:rsidR="00A01869">
            <w:rPr>
              <w:b/>
            </w:rPr>
            <w:t>8</w:t>
          </w:r>
          <w:r w:rsidR="00BB1F62">
            <w:rPr>
              <w:b/>
            </w:rPr>
            <w:t>.</w:t>
          </w:r>
          <w:r>
            <w:rPr>
              <w:b/>
            </w:rPr>
            <w:t xml:space="preserve">  </w:t>
          </w:r>
          <w:r>
            <w:t>RCW 43.70.555 and 1998 c 245 s 77 are each amended to read as follows:</w:t>
          </w:r>
        </w:p>
        <w:p w:rsidR="0066529F" w:rsidRDefault="0066529F" w:rsidP="0066529F">
          <w:pPr>
            <w:pStyle w:val="RCWSLText"/>
          </w:pPr>
          <w:r>
            <w:tab/>
            <w:t>The department((</w:t>
          </w:r>
          <w:r>
            <w:rPr>
              <w:strike/>
            </w:rPr>
            <w:t>, in consultation with the family policy council created in chapter 70.190 RCW,</w:t>
          </w:r>
          <w:r>
            <w:t>)) shall establish, by rule, standards for local health departments and networks to use in assessment, performance measurement, policy development, and assurance regarding social development to prevent health problems caused by risk factors empirically linked to:  Violent criminal acts by juveniles, teen substance abuse, teen pregnancy and male parentage, teen suicide attempts, dropping out of school, child abuse or neglect, and domestic violence.  The standards shall be based on the standards set forth in the public health services improvement plan as required by RCW 43.70.550.</w:t>
          </w:r>
        </w:p>
        <w:p w:rsidR="0066529F" w:rsidRDefault="0066529F" w:rsidP="0066529F">
          <w:pPr>
            <w:pStyle w:val="BegSec-New"/>
          </w:pPr>
          <w:r>
            <w:rPr>
              <w:u w:val="single"/>
            </w:rPr>
            <w:t>NEW SECTION.</w:t>
          </w:r>
          <w:r>
            <w:rPr>
              <w:b/>
            </w:rPr>
            <w:t xml:space="preserve">  Sec. </w:t>
          </w:r>
          <w:r w:rsidR="00A01869">
            <w:rPr>
              <w:b/>
            </w:rPr>
            <w:t>9</w:t>
          </w:r>
          <w:r w:rsidR="00BB1F62">
            <w:rPr>
              <w:b/>
            </w:rPr>
            <w:t>.</w:t>
          </w:r>
          <w:r>
            <w:rPr>
              <w:b/>
            </w:rPr>
            <w:t xml:space="preserve">  </w:t>
          </w:r>
          <w:r>
            <w:t>(1) Beginning July 1, 2011, the council for children and families and the department of early learning shall develop a plan for transitioning the work of the council for children and families, including public awareness campaigns, to the department of early learning.  The council for children and families and the department of early learning shall</w:t>
          </w:r>
          <w:r w:rsidR="007657A6">
            <w:t xml:space="preserve"> </w:t>
          </w:r>
          <w:r>
            <w:t xml:space="preserve">participate in the development of the private-public </w:t>
          </w:r>
          <w:r w:rsidR="00A01869">
            <w:t>initiative</w:t>
          </w:r>
          <w:r>
            <w:rPr>
              <w:color w:val="FF0000"/>
            </w:rPr>
            <w:t xml:space="preserve"> </w:t>
          </w:r>
          <w:r>
            <w:t>in order to streamline efforts around the prevention of child abuse and neglect and avoid duplication of effort.</w:t>
          </w:r>
        </w:p>
        <w:p w:rsidR="0066529F" w:rsidRDefault="0066529F" w:rsidP="0066529F">
          <w:pPr>
            <w:pStyle w:val="RCWSLText"/>
          </w:pPr>
          <w:r>
            <w:tab/>
            <w:t xml:space="preserve">(2) The executive director of the council for children and families and the director of the department of early learning shall consult with the </w:t>
          </w:r>
          <w:r w:rsidRPr="00BB1F62">
            <w:t>planning</w:t>
          </w:r>
          <w:r>
            <w:t xml:space="preserve"> group convened in section 3</w:t>
          </w:r>
          <w:r w:rsidR="00A01869">
            <w:t xml:space="preserve"> </w:t>
          </w:r>
          <w:r>
            <w:t xml:space="preserve">of this act to </w:t>
          </w:r>
          <w:r>
            <w:lastRenderedPageBreak/>
            <w:t>develop strategies to maximize Washington's leverage and match of federal child abuse and neglect prevention moneys.</w:t>
          </w:r>
        </w:p>
        <w:p w:rsidR="0066529F" w:rsidRPr="00A01869" w:rsidRDefault="0066529F" w:rsidP="0066529F">
          <w:pPr>
            <w:pStyle w:val="RCWSLText"/>
          </w:pPr>
          <w:r>
            <w:tab/>
          </w:r>
          <w:r w:rsidRPr="00A01869">
            <w:t xml:space="preserve">(3) No later than January 1, 2012, the council for children and families and the department of early learning shall report to the appropriate committees of the legislature on its transition plan. </w:t>
          </w:r>
        </w:p>
        <w:p w:rsidR="0066529F" w:rsidRDefault="0066529F" w:rsidP="0066529F">
          <w:pPr>
            <w:pStyle w:val="BegSec-Amd"/>
          </w:pPr>
          <w:r>
            <w:rPr>
              <w:b/>
            </w:rPr>
            <w:t xml:space="preserve">Sec. </w:t>
          </w:r>
          <w:r w:rsidR="00A01869">
            <w:rPr>
              <w:b/>
            </w:rPr>
            <w:t>10.</w:t>
          </w:r>
          <w:r>
            <w:rPr>
              <w:b/>
            </w:rPr>
            <w:t xml:space="preserve">  </w:t>
          </w:r>
          <w:r>
            <w:t>RCW 74.14A.060 and 2000 c 219 s 2 are each amended to read as follows:</w:t>
          </w:r>
        </w:p>
        <w:p w:rsidR="0066529F" w:rsidRDefault="00932D73" w:rsidP="0066529F">
          <w:pPr>
            <w:pStyle w:val="RCWSLText"/>
          </w:pPr>
          <w:r w:rsidRPr="00932D73">
            <w:tab/>
          </w:r>
          <w:r w:rsidR="0066529F">
            <w:rPr>
              <w:u w:val="single"/>
            </w:rPr>
            <w:t>Within available funds, t</w:t>
          </w:r>
          <w:r w:rsidR="0066529F">
            <w:t>he secretary of the department of social and health services shall ((</w:t>
          </w:r>
          <w:r w:rsidR="0066529F">
            <w:rPr>
              <w:strike/>
            </w:rPr>
            <w:t>charge appropriated funds to</w:t>
          </w:r>
          <w:r w:rsidR="0066529F">
            <w:t>)) support blended funding projects for youth ((</w:t>
          </w:r>
          <w:r w:rsidR="0066529F">
            <w:rPr>
              <w:strike/>
            </w:rPr>
            <w:t>subject to any current or future waiver the department receives to the requirements of IV-E funding</w:t>
          </w:r>
          <w:r w:rsidR="0066529F">
            <w:t>)).  To be eligible for blended funding a child must be eligible for services designed to address a behavioral, mental, emotional, or substance abuse issue from the department of social and health services and require services from more than one categorical service delivery system.  Before any blended funding project is established by the secretary, any entity or person proposing the project shall seek input from the public health and safety network or networks established in the catchment area of the project.  The network or networks shall submit recommendations on the blended funding project to the ((</w:t>
          </w:r>
          <w:r w:rsidR="0066529F">
            <w:rPr>
              <w:strike/>
            </w:rPr>
            <w:t>family policy council</w:t>
          </w:r>
          <w:r w:rsidR="0066529F">
            <w:t xml:space="preserve">)) </w:t>
          </w:r>
          <w:r w:rsidR="0066529F">
            <w:rPr>
              <w:u w:val="single"/>
            </w:rPr>
            <w:t xml:space="preserve">private-public </w:t>
          </w:r>
          <w:r w:rsidR="00A01869" w:rsidRPr="00A01869">
            <w:rPr>
              <w:u w:val="single"/>
            </w:rPr>
            <w:t>initiative</w:t>
          </w:r>
          <w:r w:rsidR="00A01869">
            <w:rPr>
              <w:u w:val="single"/>
            </w:rPr>
            <w:t xml:space="preserve"> </w:t>
          </w:r>
          <w:r w:rsidR="0066529F" w:rsidRPr="00A01869">
            <w:rPr>
              <w:u w:val="single"/>
            </w:rPr>
            <w:t>described</w:t>
          </w:r>
          <w:r w:rsidR="0066529F">
            <w:rPr>
              <w:u w:val="single"/>
            </w:rPr>
            <w:t xml:space="preserve"> in section </w:t>
          </w:r>
          <w:r w:rsidR="0066529F" w:rsidRPr="00A01869">
            <w:rPr>
              <w:u w:val="single"/>
            </w:rPr>
            <w:t>3</w:t>
          </w:r>
          <w:r w:rsidR="0066529F">
            <w:rPr>
              <w:u w:val="single"/>
            </w:rPr>
            <w:t xml:space="preserve"> of this act</w:t>
          </w:r>
          <w:r w:rsidR="0066529F">
            <w:t>.  The ((</w:t>
          </w:r>
          <w:r w:rsidR="0066529F">
            <w:rPr>
              <w:strike/>
            </w:rPr>
            <w:t>family policy council</w:t>
          </w:r>
          <w:r w:rsidR="0066529F">
            <w:t xml:space="preserve">)) </w:t>
          </w:r>
          <w:r w:rsidR="0066529F">
            <w:rPr>
              <w:u w:val="single"/>
            </w:rPr>
            <w:t xml:space="preserve">private-public </w:t>
          </w:r>
          <w:r w:rsidR="00A01869">
            <w:rPr>
              <w:u w:val="single"/>
            </w:rPr>
            <w:t>initiative</w:t>
          </w:r>
          <w:r w:rsidR="0066529F">
            <w:t xml:space="preserve"> shall advise the secretary whether to approve the proposed blended funding project.  The network shall review the proposed blended funding project pursuant to its authority to examine the </w:t>
          </w:r>
          <w:proofErr w:type="spellStart"/>
          <w:r w:rsidR="0066529F">
            <w:t>decategorization</w:t>
          </w:r>
          <w:proofErr w:type="spellEnd"/>
          <w:r w:rsidR="0066529F">
            <w:t xml:space="preserve"> of program funds under RCW 70.190.110, within the current appropriation level.  The department shall document the number of children who participate in blended funding projects, the total blended funding amounts per child, the amount charged to each appropriation by program, and services provided to each child through each blended funding project and report this information to the appropriate committees of the legislature by December 1st of each year, beginning in December 1, 2000.</w:t>
          </w:r>
        </w:p>
        <w:p w:rsidR="0066529F" w:rsidRDefault="0066529F" w:rsidP="0066529F">
          <w:pPr>
            <w:pStyle w:val="BegSec-Amd"/>
          </w:pPr>
          <w:r>
            <w:rPr>
              <w:b/>
            </w:rPr>
            <w:lastRenderedPageBreak/>
            <w:t xml:space="preserve">Sec. </w:t>
          </w:r>
          <w:r w:rsidR="00A01869">
            <w:rPr>
              <w:b/>
            </w:rPr>
            <w:t>11.</w:t>
          </w:r>
          <w:r>
            <w:rPr>
              <w:b/>
            </w:rPr>
            <w:t xml:space="preserve">  </w:t>
          </w:r>
          <w:r>
            <w:t>RCW 70.190.040 and 1993 c 336 s 901 are each amended to read as follows:</w:t>
          </w:r>
        </w:p>
        <w:p w:rsidR="0066529F" w:rsidRDefault="0066529F" w:rsidP="0066529F">
          <w:pPr>
            <w:pStyle w:val="RCWSLText"/>
          </w:pPr>
          <w:r>
            <w:tab/>
            <w:t>(1) The legislature finds that helping children to arrive at school ready to learn is an important part of improving student learning.</w:t>
          </w:r>
        </w:p>
        <w:p w:rsidR="0066529F" w:rsidRDefault="0066529F" w:rsidP="0066529F">
          <w:pPr>
            <w:pStyle w:val="RCWSLText"/>
          </w:pPr>
          <w:r>
            <w:tab/>
            <w:t>(2) To the extent funds are appropriated, the ((</w:t>
          </w:r>
          <w:r>
            <w:rPr>
              <w:strike/>
            </w:rPr>
            <w:t>family policy council</w:t>
          </w:r>
          <w:r>
            <w:t xml:space="preserve">)) </w:t>
          </w:r>
          <w:r>
            <w:rPr>
              <w:u w:val="single"/>
            </w:rPr>
            <w:t>superintendent of public instruction</w:t>
          </w:r>
          <w:r>
            <w:t xml:space="preserve"> shall award grants to community-based consortiums that submit comprehensive plans that include strategies to improve readiness to learn.</w:t>
          </w:r>
        </w:p>
        <w:p w:rsidR="0066529F" w:rsidRDefault="0066529F" w:rsidP="0066529F">
          <w:pPr>
            <w:pStyle w:val="BegSec-New"/>
          </w:pPr>
          <w:r>
            <w:rPr>
              <w:u w:val="single"/>
            </w:rPr>
            <w:t>NEW SECTION.</w:t>
          </w:r>
          <w:r>
            <w:rPr>
              <w:b/>
            </w:rPr>
            <w:t xml:space="preserve">  Sec. </w:t>
          </w:r>
          <w:r w:rsidR="00A01869">
            <w:rPr>
              <w:b/>
            </w:rPr>
            <w:t>12.</w:t>
          </w:r>
          <w:r>
            <w:rPr>
              <w:b/>
            </w:rPr>
            <w:t xml:space="preserve">  </w:t>
          </w:r>
          <w:r>
            <w:t>The following acts or parts of acts, as now existing or hereafter amended, are each repealed, effective June 30, 2012:</w:t>
          </w:r>
        </w:p>
        <w:p w:rsidR="0066529F" w:rsidRDefault="0066529F" w:rsidP="0066529F">
          <w:pPr>
            <w:pStyle w:val="RCWSLText"/>
          </w:pPr>
          <w:r>
            <w:tab/>
            <w:t>(1) RCW 43.121.010 (Legislative declaration, intent) and 1982 c 4 s 1;</w:t>
          </w:r>
        </w:p>
        <w:p w:rsidR="0066529F" w:rsidRDefault="0066529F" w:rsidP="0066529F">
          <w:pPr>
            <w:pStyle w:val="RCWSLText"/>
          </w:pPr>
          <w:r>
            <w:tab/>
            <w:t>(2) RCW 43.121.015 (Definitions) and 2008 c 152 s 8, 1988 c 278 s 4, &amp; 1987 c 351 s 2;</w:t>
          </w:r>
        </w:p>
        <w:p w:rsidR="0066529F" w:rsidRDefault="0066529F" w:rsidP="0066529F">
          <w:pPr>
            <w:pStyle w:val="RCWSLText"/>
          </w:pPr>
          <w:r>
            <w:tab/>
            <w:t>(3) RCW 43.121.020 (Council established</w:t>
          </w:r>
          <w:r>
            <w:noBreakHyphen/>
            <w:t>-Members, chairperson</w:t>
          </w:r>
          <w:r>
            <w:noBreakHyphen/>
            <w:t>-Appointment, qualifications, terms, vacancies) and 2008 c 152 s 7, 2007 c 144 s 1, 1996 c 10 s 1, 1994 c 48 s 1, 1989 c 304 s 4, 1987 c 351 s 3, 1984 c 261 s 1, &amp; 1982 c 4 s 2;</w:t>
          </w:r>
        </w:p>
        <w:p w:rsidR="0066529F" w:rsidRDefault="0066529F" w:rsidP="0066529F">
          <w:pPr>
            <w:pStyle w:val="RCWSLText"/>
          </w:pPr>
          <w:r>
            <w:tab/>
            <w:t>(4) RCW 43.121.030 (Compensation and travel expenses of members) and 1984 c 287 s 87 &amp; 1982 c 4 s 3;</w:t>
          </w:r>
        </w:p>
        <w:p w:rsidR="0066529F" w:rsidRDefault="0066529F" w:rsidP="0066529F">
          <w:pPr>
            <w:pStyle w:val="RCWSLText"/>
          </w:pPr>
          <w:r>
            <w:tab/>
            <w:t>(5) RCW 43.121.040 (Executive director, salary</w:t>
          </w:r>
          <w:r>
            <w:noBreakHyphen/>
            <w:t>-Staff) and 1982 c 4 s 4;</w:t>
          </w:r>
        </w:p>
        <w:p w:rsidR="0066529F" w:rsidRDefault="0066529F" w:rsidP="0066529F">
          <w:pPr>
            <w:pStyle w:val="RCWSLText"/>
          </w:pPr>
          <w:r>
            <w:tab/>
            <w:t>(6) RCW 43.121.050 (Council powers and duties</w:t>
          </w:r>
          <w:r>
            <w:noBreakHyphen/>
            <w:t>-Generally</w:t>
          </w:r>
          <w:r>
            <w:noBreakHyphen/>
            <w:t>-Rules) and 1988 c 278 s 5, 1987 c 351 s 4, &amp; 1982 c 4 s 5;</w:t>
          </w:r>
        </w:p>
        <w:p w:rsidR="0066529F" w:rsidRDefault="0066529F" w:rsidP="0066529F">
          <w:pPr>
            <w:pStyle w:val="RCWSLText"/>
          </w:pPr>
          <w:r>
            <w:tab/>
            <w:t>(7) RCW 43.121.060 (Contracts for services</w:t>
          </w:r>
          <w:r>
            <w:noBreakHyphen/>
            <w:t>-Scope of programs</w:t>
          </w:r>
          <w:r>
            <w:noBreakHyphen/>
            <w:t>-Funding) and 1982 c 4 s 6;</w:t>
          </w:r>
        </w:p>
        <w:p w:rsidR="0066529F" w:rsidRDefault="0066529F" w:rsidP="0066529F">
          <w:pPr>
            <w:pStyle w:val="RCWSLText"/>
          </w:pPr>
          <w:r>
            <w:tab/>
            <w:t>(8) RCW 43.121.070 (Contracts for services</w:t>
          </w:r>
          <w:r>
            <w:noBreakHyphen/>
            <w:t>-Factors in awarding) and 1982 c 4 s 7;</w:t>
          </w:r>
        </w:p>
        <w:p w:rsidR="0066529F" w:rsidRDefault="0066529F" w:rsidP="0066529F">
          <w:pPr>
            <w:pStyle w:val="RCWSLText"/>
          </w:pPr>
          <w:r>
            <w:tab/>
            <w:t>(9) RCW 43.121.080 (Contracts for services</w:t>
          </w:r>
          <w:r>
            <w:noBreakHyphen/>
            <w:t>-Partial funding by administering organization, what constitutes) and 1982 c 4 s 8;</w:t>
          </w:r>
        </w:p>
        <w:p w:rsidR="0066529F" w:rsidRDefault="0066529F" w:rsidP="0066529F">
          <w:pPr>
            <w:pStyle w:val="RCWSLText"/>
          </w:pPr>
          <w:r>
            <w:lastRenderedPageBreak/>
            <w:tab/>
            <w:t>(10) RCW 43.121.110 (Parenting skills</w:t>
          </w:r>
          <w:r>
            <w:noBreakHyphen/>
            <w:t>-Legislative findings) and 1988 c 278 s 1;</w:t>
          </w:r>
        </w:p>
        <w:p w:rsidR="0066529F" w:rsidRDefault="0066529F" w:rsidP="0066529F">
          <w:pPr>
            <w:pStyle w:val="RCWSLText"/>
          </w:pPr>
          <w:r>
            <w:tab/>
            <w:t>(11) RCW 43.121.120 (Community-based early parenting skills programs</w:t>
          </w:r>
          <w:r>
            <w:noBreakHyphen/>
            <w:t>-Funding) and 1988 c 278 s 2;</w:t>
          </w:r>
        </w:p>
        <w:p w:rsidR="0066529F" w:rsidRDefault="0066529F" w:rsidP="0066529F">
          <w:pPr>
            <w:pStyle w:val="RCWSLText"/>
          </w:pPr>
          <w:r>
            <w:tab/>
            <w:t>(12) RCW 43.121.130 (Decreased state funding of parenting skills programs</w:t>
          </w:r>
          <w:r>
            <w:noBreakHyphen/>
            <w:t>-Evaluation) and 1998 c 245 s 48 &amp; 1988 c 278 s 3;</w:t>
          </w:r>
        </w:p>
        <w:p w:rsidR="0066529F" w:rsidRDefault="0066529F" w:rsidP="0066529F">
          <w:pPr>
            <w:pStyle w:val="RCWSLText"/>
          </w:pPr>
          <w:r>
            <w:tab/>
            <w:t>(13) RCW 43.121.140 (Shaken baby syndrome</w:t>
          </w:r>
          <w:r>
            <w:noBreakHyphen/>
            <w:t>-Outreach campaign) and 1993 c 107 s 2;</w:t>
          </w:r>
        </w:p>
        <w:p w:rsidR="0066529F" w:rsidRDefault="0066529F" w:rsidP="0066529F">
          <w:pPr>
            <w:pStyle w:val="RCWSLText"/>
          </w:pPr>
          <w:r>
            <w:tab/>
            <w:t>(14) RCW 43.121.150 (Juvenile crime--Legislative findings) and 1997 c 338 s 56;</w:t>
          </w:r>
        </w:p>
        <w:p w:rsidR="0066529F" w:rsidRDefault="0066529F" w:rsidP="0066529F">
          <w:pPr>
            <w:pStyle w:val="RCWSLText"/>
          </w:pPr>
          <w:r>
            <w:tab/>
            <w:t>(15) RCW 43.121.160 (Postpartum depression--Public information and communication outreach campaign) and 2005 c 347 s 2;</w:t>
          </w:r>
        </w:p>
        <w:p w:rsidR="0066529F" w:rsidRDefault="0066529F" w:rsidP="0066529F">
          <w:pPr>
            <w:pStyle w:val="RCWSLText"/>
          </w:pPr>
          <w:r>
            <w:tab/>
            <w:t>(16) RCW 43.121.185 (Children's trust of Washington renamed) and 2008 c 152 s 5 &amp; 2007 c 466 s 4; and</w:t>
          </w:r>
        </w:p>
        <w:p w:rsidR="0066529F" w:rsidRDefault="0066529F" w:rsidP="0066529F">
          <w:pPr>
            <w:pStyle w:val="RCWSLText"/>
          </w:pPr>
          <w:r>
            <w:tab/>
            <w:t>(17) RCW 43.121.910 (Severability</w:t>
          </w:r>
          <w:r>
            <w:noBreakHyphen/>
            <w:t>-1982 c 4) and 1982 c 4 s 15.</w:t>
          </w:r>
        </w:p>
        <w:p w:rsidR="0066529F" w:rsidRDefault="0066529F" w:rsidP="0066529F">
          <w:pPr>
            <w:pStyle w:val="BegSec-New"/>
          </w:pPr>
          <w:r>
            <w:rPr>
              <w:u w:val="single"/>
            </w:rPr>
            <w:t>NEW SECTION.</w:t>
          </w:r>
          <w:r>
            <w:rPr>
              <w:b/>
            </w:rPr>
            <w:t xml:space="preserve">  Sec. </w:t>
          </w:r>
          <w:r w:rsidR="00A01869">
            <w:rPr>
              <w:b/>
            </w:rPr>
            <w:t>13.</w:t>
          </w:r>
          <w:r>
            <w:rPr>
              <w:b/>
            </w:rPr>
            <w:t xml:space="preserve">  </w:t>
          </w:r>
          <w:r>
            <w:t>The following acts or parts of acts, as now existing or hereafter amended, are each repealed, effective June 30, 2012:</w:t>
          </w:r>
        </w:p>
        <w:p w:rsidR="0066529F" w:rsidRDefault="0066529F" w:rsidP="0066529F">
          <w:pPr>
            <w:pStyle w:val="RCWSLText"/>
          </w:pPr>
          <w:r>
            <w:tab/>
            <w:t xml:space="preserve">(1) RCW 70.190.005 (Purpose) and 1994 </w:t>
          </w:r>
          <w:proofErr w:type="spellStart"/>
          <w:r>
            <w:t>sp.s</w:t>
          </w:r>
          <w:proofErr w:type="spellEnd"/>
          <w:r>
            <w:t xml:space="preserve">. </w:t>
          </w:r>
          <w:proofErr w:type="gramStart"/>
          <w:r>
            <w:t>c</w:t>
          </w:r>
          <w:proofErr w:type="gramEnd"/>
          <w:r>
            <w:t xml:space="preserve"> 7 s 301 &amp; 1992 c 198 s 1;</w:t>
          </w:r>
        </w:p>
        <w:p w:rsidR="0066529F" w:rsidRDefault="0066529F" w:rsidP="0066529F">
          <w:pPr>
            <w:pStyle w:val="RCWSLText"/>
          </w:pPr>
          <w:r>
            <w:tab/>
            <w:t>(2) RCW 70.190.010 (Definitions) and 2009 c 565 s 52, 2009 c 479 s 58, 1996 c 132 s 2, 1995 c 399 s 200, &amp; 1992 c 198 s 3;</w:t>
          </w:r>
        </w:p>
        <w:p w:rsidR="0066529F" w:rsidRDefault="0066529F" w:rsidP="0066529F">
          <w:pPr>
            <w:pStyle w:val="RCWSLText"/>
          </w:pPr>
          <w:r>
            <w:tab/>
            <w:t xml:space="preserve">(3) RCW 70.190.020 (Consolidate efforts of existing entities) and 1994 </w:t>
          </w:r>
          <w:proofErr w:type="spellStart"/>
          <w:r>
            <w:t>sp.s</w:t>
          </w:r>
          <w:proofErr w:type="spellEnd"/>
          <w:r>
            <w:t xml:space="preserve">. </w:t>
          </w:r>
          <w:proofErr w:type="gramStart"/>
          <w:r>
            <w:t>c</w:t>
          </w:r>
          <w:proofErr w:type="gramEnd"/>
          <w:r>
            <w:t xml:space="preserve"> 7 s 315 &amp; 1992 c 198 s 4;</w:t>
          </w:r>
        </w:p>
        <w:p w:rsidR="0066529F" w:rsidRDefault="0066529F" w:rsidP="0066529F">
          <w:pPr>
            <w:pStyle w:val="RCWSLText"/>
          </w:pPr>
          <w:r>
            <w:tab/>
            <w:t xml:space="preserve">(4) RCW 70.190.100 (Duties of council) and 2009 c 479 s 59, 1998 c 245 s 123, &amp; 1994 </w:t>
          </w:r>
          <w:proofErr w:type="spellStart"/>
          <w:r>
            <w:t>sp.s</w:t>
          </w:r>
          <w:proofErr w:type="spellEnd"/>
          <w:r>
            <w:t xml:space="preserve">. </w:t>
          </w:r>
          <w:proofErr w:type="gramStart"/>
          <w:r>
            <w:t>c</w:t>
          </w:r>
          <w:proofErr w:type="gramEnd"/>
          <w:r>
            <w:t xml:space="preserve"> 7 s 307;</w:t>
          </w:r>
        </w:p>
        <w:p w:rsidR="0066529F" w:rsidRDefault="0066529F" w:rsidP="0066529F">
          <w:pPr>
            <w:pStyle w:val="RCWSLText"/>
          </w:pPr>
          <w:r>
            <w:tab/>
            <w:t xml:space="preserve">(5) RCW 70.190.110 (Program review) and 1998 c 245 s 124 &amp; 1994 </w:t>
          </w:r>
          <w:proofErr w:type="spellStart"/>
          <w:r>
            <w:t>sp.s</w:t>
          </w:r>
          <w:proofErr w:type="spellEnd"/>
          <w:r>
            <w:t xml:space="preserve">. </w:t>
          </w:r>
          <w:proofErr w:type="gramStart"/>
          <w:r>
            <w:t>c</w:t>
          </w:r>
          <w:proofErr w:type="gramEnd"/>
          <w:r>
            <w:t xml:space="preserve"> 7 s 308;</w:t>
          </w:r>
        </w:p>
        <w:p w:rsidR="0066529F" w:rsidRDefault="0066529F" w:rsidP="0066529F">
          <w:pPr>
            <w:pStyle w:val="RCWSLText"/>
          </w:pPr>
          <w:r>
            <w:tab/>
            <w:t xml:space="preserve">(6) RCW 70.190.120 (Interagency agreement) and 1994 </w:t>
          </w:r>
          <w:proofErr w:type="spellStart"/>
          <w:r>
            <w:t>sp.s</w:t>
          </w:r>
          <w:proofErr w:type="spellEnd"/>
          <w:r>
            <w:t xml:space="preserve">. </w:t>
          </w:r>
          <w:proofErr w:type="gramStart"/>
          <w:r>
            <w:t>c</w:t>
          </w:r>
          <w:proofErr w:type="gramEnd"/>
          <w:r>
            <w:t xml:space="preserve"> 7 s 309;</w:t>
          </w:r>
        </w:p>
        <w:p w:rsidR="0066529F" w:rsidRDefault="0066529F" w:rsidP="0066529F">
          <w:pPr>
            <w:pStyle w:val="RCWSLText"/>
          </w:pPr>
          <w:r>
            <w:tab/>
            <w:t>(7) RCW 70.190.130 (Comprehensive plan</w:t>
          </w:r>
          <w:r>
            <w:noBreakHyphen/>
            <w:t>-Approval process</w:t>
          </w:r>
          <w:r>
            <w:noBreakHyphen/>
            <w:t>-Network expenditures</w:t>
          </w:r>
          <w:r>
            <w:noBreakHyphen/>
            <w:t xml:space="preserve">-Penalty for noncompliance with chapter) and 1998 c 314 s 13, 1996 c 132 s 8, &amp; 1994 </w:t>
          </w:r>
          <w:proofErr w:type="spellStart"/>
          <w:r>
            <w:t>sp.s</w:t>
          </w:r>
          <w:proofErr w:type="spellEnd"/>
          <w:r>
            <w:t xml:space="preserve">. </w:t>
          </w:r>
          <w:proofErr w:type="gramStart"/>
          <w:r>
            <w:t>c</w:t>
          </w:r>
          <w:proofErr w:type="gramEnd"/>
          <w:r>
            <w:t xml:space="preserve"> 7 s 310;</w:t>
          </w:r>
        </w:p>
        <w:p w:rsidR="0066529F" w:rsidRDefault="0066529F" w:rsidP="0066529F">
          <w:pPr>
            <w:pStyle w:val="RCWSLText"/>
          </w:pPr>
          <w:r>
            <w:lastRenderedPageBreak/>
            <w:tab/>
            <w:t xml:space="preserve">(8) RCW 70.190.150 (Federal restrictions on funds transfers, waivers) and 1994 </w:t>
          </w:r>
          <w:proofErr w:type="spellStart"/>
          <w:r>
            <w:t>sp.s</w:t>
          </w:r>
          <w:proofErr w:type="spellEnd"/>
          <w:r>
            <w:t xml:space="preserve">. </w:t>
          </w:r>
          <w:proofErr w:type="gramStart"/>
          <w:r>
            <w:t>c</w:t>
          </w:r>
          <w:proofErr w:type="gramEnd"/>
          <w:r>
            <w:t xml:space="preserve"> 7 s 312; and</w:t>
          </w:r>
        </w:p>
        <w:p w:rsidR="0066529F" w:rsidRDefault="0066529F" w:rsidP="0066529F">
          <w:pPr>
            <w:pStyle w:val="RCWSLText"/>
          </w:pPr>
          <w:r>
            <w:tab/>
            <w:t>(9) RCW 70.190.920 (Effective date</w:t>
          </w:r>
          <w:r>
            <w:noBreakHyphen/>
            <w:t>-1992 c 198) and 1992 c 198 s 21.</w:t>
          </w:r>
        </w:p>
        <w:p w:rsidR="0066529F" w:rsidRDefault="0066529F" w:rsidP="0066529F">
          <w:pPr>
            <w:pStyle w:val="BegSec-New"/>
          </w:pPr>
          <w:r>
            <w:rPr>
              <w:u w:val="single"/>
            </w:rPr>
            <w:t>NEW SECTION.</w:t>
          </w:r>
          <w:r>
            <w:rPr>
              <w:b/>
            </w:rPr>
            <w:t xml:space="preserve">  Sec. </w:t>
          </w:r>
          <w:r w:rsidR="00A01869">
            <w:rPr>
              <w:b/>
            </w:rPr>
            <w:t>14.</w:t>
          </w:r>
          <w:r>
            <w:rPr>
              <w:b/>
            </w:rPr>
            <w:t xml:space="preserve">  </w:t>
          </w:r>
          <w:r>
            <w:t>RCW 74.14C.050 (Implementation and evaluation plan) and 1995 c 311 s 9 &amp; 1992 c 214 s 6 are each repealed.</w:t>
          </w:r>
        </w:p>
        <w:p w:rsidR="0066529F" w:rsidRDefault="0066529F" w:rsidP="0066529F">
          <w:pPr>
            <w:pStyle w:val="BegSec-New"/>
          </w:pPr>
          <w:r>
            <w:rPr>
              <w:u w:val="single"/>
            </w:rPr>
            <w:t>NEW SECTION.</w:t>
          </w:r>
          <w:r>
            <w:rPr>
              <w:b/>
            </w:rPr>
            <w:t xml:space="preserve">  Sec. </w:t>
          </w:r>
          <w:r w:rsidR="00A01869">
            <w:rPr>
              <w:b/>
            </w:rPr>
            <w:t>15.</w:t>
          </w:r>
          <w:r>
            <w:rPr>
              <w:b/>
            </w:rPr>
            <w:t xml:space="preserve">  </w:t>
          </w:r>
          <w:r>
            <w:t xml:space="preserve">RCW 70.190.040 is </w:t>
          </w:r>
          <w:proofErr w:type="spellStart"/>
          <w:r>
            <w:t>recodified</w:t>
          </w:r>
          <w:proofErr w:type="spellEnd"/>
          <w:r>
            <w:t xml:space="preserve"> as a section in chapter 28A.300 RCW.</w:t>
          </w:r>
        </w:p>
        <w:p w:rsidR="0066529F" w:rsidRDefault="0066529F" w:rsidP="0066529F">
          <w:pPr>
            <w:pStyle w:val="BegSec-New"/>
          </w:pPr>
          <w:r>
            <w:rPr>
              <w:u w:val="single"/>
            </w:rPr>
            <w:t>NEW SECTION.</w:t>
          </w:r>
          <w:r>
            <w:rPr>
              <w:b/>
            </w:rPr>
            <w:t xml:space="preserve">  Sec. </w:t>
          </w:r>
          <w:r w:rsidR="00A01869">
            <w:rPr>
              <w:b/>
            </w:rPr>
            <w:t>16.</w:t>
          </w:r>
          <w:r>
            <w:rPr>
              <w:b/>
            </w:rPr>
            <w:t xml:space="preserve">  </w:t>
          </w:r>
          <w:r>
            <w:t xml:space="preserve">Sections 1 through 3 of this act constitute a new chapter in Title </w:t>
          </w:r>
          <w:customXml w:element="NewSingleChapToTtl">
            <w:r>
              <w:t>70</w:t>
            </w:r>
          </w:customXml>
          <w:r>
            <w:t xml:space="preserve"> RCW."</w:t>
          </w:r>
        </w:p>
        <w:p w:rsidR="0066529F" w:rsidRDefault="0066529F" w:rsidP="0066529F">
          <w:pPr>
            <w:pStyle w:val="AmendSectionPostSpace"/>
          </w:pPr>
        </w:p>
        <w:customXml w:element="Heading">
          <w:p w:rsidR="0066529F" w:rsidRDefault="0066529F" w:rsidP="00932D73"/>
          <w:p w:rsidR="0066529F" w:rsidRDefault="002C3D0D" w:rsidP="00932D73">
            <w:pPr>
              <w:jc w:val="center"/>
              <w:rPr>
                <w:b/>
                <w:bCs/>
              </w:rPr>
            </w:pPr>
            <w:customXml w:element="FloorAction"/>
          </w:p>
        </w:customXml>
        <w:customXml w:element="Page">
          <w:p w:rsidR="0066529F" w:rsidRDefault="0066529F" w:rsidP="0066529F">
            <w:pPr>
              <w:pStyle w:val="Page"/>
            </w:pPr>
            <w:r>
              <w:tab/>
            </w:r>
            <w:r w:rsidR="00932D73">
              <w:t>Correct the title.</w:t>
            </w:r>
          </w:p>
        </w:customXml>
        <w:p w:rsidR="0066529F" w:rsidRDefault="0066529F" w:rsidP="0066529F">
          <w:pPr>
            <w:pStyle w:val="AmendSectionPostSpace"/>
          </w:pPr>
        </w:p>
        <w:p w:rsidR="0066529F" w:rsidRDefault="0066529F" w:rsidP="0066529F">
          <w:pPr>
            <w:pStyle w:val="RCWSLText"/>
          </w:pPr>
        </w:p>
        <w:p w:rsidR="0066529F" w:rsidRPr="0066529F" w:rsidRDefault="0066529F" w:rsidP="0066529F">
          <w:pPr>
            <w:pStyle w:val="RCWSLText"/>
          </w:pPr>
        </w:p>
        <w:p w:rsidR="0066529F" w:rsidRPr="00AA0DD7" w:rsidRDefault="0066529F" w:rsidP="00AA0DD7">
          <w:pPr>
            <w:pStyle w:val="RCWSLText"/>
          </w:pPr>
        </w:p>
        <w:p w:rsidR="00AA0DD7" w:rsidRPr="00AA0DD7" w:rsidRDefault="00AA0DD7" w:rsidP="00AA0DD7">
          <w:pPr>
            <w:pStyle w:val="RCWSLText"/>
            <w:rPr>
              <w:b/>
            </w:rPr>
          </w:pPr>
        </w:p>
        <w:p w:rsidR="00DF5D0E" w:rsidRPr="00C8108C" w:rsidRDefault="002C3D0D" w:rsidP="00AA0DD7">
          <w:pPr>
            <w:pStyle w:val="RCWSLText"/>
            <w:suppressLineNumbers/>
          </w:pPr>
        </w:p>
      </w:customXml>
      <w:permEnd w:id="0"/>
      <w:p w:rsidR="00DF5D0E" w:rsidRDefault="00DF5D0E" w:rsidP="00AA0DD7">
        <w:pPr>
          <w:pStyle w:val="BillEnd"/>
          <w:suppressLineNumbers/>
        </w:pPr>
      </w:p>
      <w:p w:rsidR="00DF5D0E" w:rsidRDefault="00DE256E" w:rsidP="00AA0DD7">
        <w:pPr>
          <w:pStyle w:val="BillEnd"/>
          <w:suppressLineNumbers/>
        </w:pPr>
        <w:r>
          <w:rPr>
            <w:b/>
          </w:rPr>
          <w:t>--- END ---</w:t>
        </w:r>
      </w:p>
      <w:p w:rsidR="00DF5D0E" w:rsidRDefault="002C3D0D" w:rsidP="00AA0DD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D7" w:rsidRDefault="00AA0DD7" w:rsidP="00DF5D0E">
      <w:r>
        <w:separator/>
      </w:r>
    </w:p>
  </w:endnote>
  <w:endnote w:type="continuationSeparator" w:id="0">
    <w:p w:rsidR="00AA0DD7" w:rsidRDefault="00AA0DD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C3D0D">
    <w:pPr>
      <w:pStyle w:val="AmendDraftFooter"/>
    </w:pPr>
    <w:fldSimple w:instr=" TITLE   \* MERGEFORMAT ">
      <w:r w:rsidR="00AA0DD7">
        <w:t>1965-S2.E AMS .... STRU 017</w:t>
      </w:r>
    </w:fldSimple>
    <w:r w:rsidR="001B4E53">
      <w:tab/>
    </w:r>
    <w:fldSimple w:instr=" PAGE  \* Arabic  \* MERGEFORMAT ">
      <w:r w:rsidR="002E4100">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C3D0D">
    <w:pPr>
      <w:pStyle w:val="AmendDraftFooter"/>
    </w:pPr>
    <w:fldSimple w:instr=" TITLE   \* MERGEFORMAT ">
      <w:r w:rsidR="00AA0DD7">
        <w:t>1965-S2.E AMS .... STRU 017</w:t>
      </w:r>
    </w:fldSimple>
    <w:r w:rsidR="001B4E53">
      <w:tab/>
    </w:r>
    <w:fldSimple w:instr=" PAGE  \* Arabic  \* MERGEFORMAT ">
      <w:r w:rsidR="002E410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D7" w:rsidRDefault="00AA0DD7" w:rsidP="00DF5D0E">
      <w:r>
        <w:separator/>
      </w:r>
    </w:p>
  </w:footnote>
  <w:footnote w:type="continuationSeparator" w:id="0">
    <w:p w:rsidR="00AA0DD7" w:rsidRDefault="00AA0DD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C3D0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C3D0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3502"/>
    <w:rsid w:val="000C6C82"/>
    <w:rsid w:val="000E603A"/>
    <w:rsid w:val="00102468"/>
    <w:rsid w:val="00106544"/>
    <w:rsid w:val="00146AAF"/>
    <w:rsid w:val="001A775A"/>
    <w:rsid w:val="001B4E53"/>
    <w:rsid w:val="001C1B27"/>
    <w:rsid w:val="001E6675"/>
    <w:rsid w:val="00217E8A"/>
    <w:rsid w:val="00281CBD"/>
    <w:rsid w:val="002C3D0D"/>
    <w:rsid w:val="002E4100"/>
    <w:rsid w:val="00316CD9"/>
    <w:rsid w:val="00321739"/>
    <w:rsid w:val="003E2FC6"/>
    <w:rsid w:val="00492DDC"/>
    <w:rsid w:val="004C6615"/>
    <w:rsid w:val="00523C5A"/>
    <w:rsid w:val="005E69C3"/>
    <w:rsid w:val="00605C39"/>
    <w:rsid w:val="0066529F"/>
    <w:rsid w:val="006841E6"/>
    <w:rsid w:val="006F7027"/>
    <w:rsid w:val="0072335D"/>
    <w:rsid w:val="0072541D"/>
    <w:rsid w:val="007657A6"/>
    <w:rsid w:val="007769AF"/>
    <w:rsid w:val="007D1589"/>
    <w:rsid w:val="007D35D4"/>
    <w:rsid w:val="00812953"/>
    <w:rsid w:val="00846034"/>
    <w:rsid w:val="008C7E6E"/>
    <w:rsid w:val="00931B84"/>
    <w:rsid w:val="00932D73"/>
    <w:rsid w:val="0096303F"/>
    <w:rsid w:val="00972869"/>
    <w:rsid w:val="00984CD1"/>
    <w:rsid w:val="009F23A9"/>
    <w:rsid w:val="00A01869"/>
    <w:rsid w:val="00A01F29"/>
    <w:rsid w:val="00A17B5B"/>
    <w:rsid w:val="00A4729B"/>
    <w:rsid w:val="00A93D4A"/>
    <w:rsid w:val="00AA0DD7"/>
    <w:rsid w:val="00AB682C"/>
    <w:rsid w:val="00AD2D0A"/>
    <w:rsid w:val="00B31D1C"/>
    <w:rsid w:val="00B41494"/>
    <w:rsid w:val="00B518D0"/>
    <w:rsid w:val="00B73E0A"/>
    <w:rsid w:val="00B961E0"/>
    <w:rsid w:val="00BB1F62"/>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27B34"/>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11</Pages>
  <Words>2850</Words>
  <Characters>16251</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1965-S2.E AMS .... STRU 017</vt:lpstr>
    </vt:vector>
  </TitlesOfParts>
  <Company>Washington State Legislature</Company>
  <LinksUpToDate>false</LinksUpToDate>
  <CharactersWithSpaces>19063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1965-S2.E AMS REGA STRU 017</dc:title>
  <dc:creator>Jennifer Strus</dc:creator>
  <cp:lastModifiedBy>Jennifer Strus</cp:lastModifiedBy>
  <cp:revision>2</cp:revision>
  <dcterms:created xsi:type="dcterms:W3CDTF">2011-05-17T15:39:00Z</dcterms:created>
  <dcterms:modified xsi:type="dcterms:W3CDTF">2011-05-17T15:39:00Z</dcterms:modified>
</cp:coreProperties>
</file>