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52F6E" w:rsidP="0072541D">
          <w:pPr>
            <w:pStyle w:val="AmendDocName"/>
          </w:pPr>
          <w:customXml w:element="BillDocName">
            <w:r>
              <w:t xml:space="preserve">2123.E</w:t>
            </w:r>
          </w:customXml>
          <w:customXml w:element="AmendType">
            <w:r>
              <w:t xml:space="preserve"> AMS</w:t>
            </w:r>
          </w:customXml>
          <w:customXml w:element="SponsorAcronym">
            <w:r>
              <w:t xml:space="preserve"> CONW</w:t>
            </w:r>
          </w:customXml>
          <w:customXml w:element="DrafterAcronym">
            <w:r>
              <w:t xml:space="preserve"> NICH</w:t>
            </w:r>
          </w:customXml>
          <w:customXml w:element="DraftNumber">
            <w:r>
              <w:t xml:space="preserve"> 095</w:t>
            </w:r>
          </w:customXml>
        </w:p>
      </w:customXml>
      <w:customXml w:element="Heading">
        <w:p w:rsidR="00DF5D0E" w:rsidRDefault="00852F6E">
          <w:customXml w:element="ReferenceNumber">
            <w:r w:rsidR="005C716B">
              <w:rPr>
                <w:b/>
                <w:u w:val="single"/>
              </w:rPr>
              <w:t>EHB 2123</w:t>
            </w:r>
            <w:r w:rsidR="00DE256E">
              <w:t xml:space="preserve"> - </w:t>
            </w:r>
          </w:customXml>
          <w:customXml w:element="Floor">
            <w:r w:rsidR="005C716B">
              <w:t>S AMD</w:t>
            </w:r>
          </w:customXml>
          <w:customXml w:element="AmendNumber">
            <w:r>
              <w:rPr>
                <w:b/>
              </w:rPr>
              <w:t xml:space="preserve"> 464</w:t>
            </w:r>
          </w:customXml>
        </w:p>
        <w:p w:rsidR="00DF5D0E" w:rsidRDefault="00852F6E" w:rsidP="00605C39">
          <w:pPr>
            <w:ind w:firstLine="576"/>
          </w:pPr>
          <w:customXml w:element="Sponsors">
            <w:r>
              <w:t xml:space="preserve">By Senator Conway</w:t>
            </w:r>
          </w:customXml>
        </w:p>
        <w:p w:rsidR="00DF5D0E" w:rsidRDefault="00852F6E" w:rsidP="00846034">
          <w:pPr>
            <w:spacing w:line="408" w:lineRule="exact"/>
            <w:jc w:val="right"/>
            <w:rPr>
              <w:b/>
              <w:bCs/>
            </w:rPr>
          </w:pPr>
          <w:customXml w:element="FloorAction"/>
        </w:p>
      </w:customXml>
      <w:customXml w:element="Page">
        <w:permStart w:id="0" w:edGrp="everyone" w:displacedByCustomXml="prev"/>
        <w:p w:rsidR="00714F91" w:rsidRDefault="00852F6E" w:rsidP="00A46F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14F91">
            <w:t>On page 17, line 14, after "settlement agreements." insert "By December 31, 2012 and annually thereafter, the department must report to the appropriate committees of the legislature on the use of claim resolution structured settlement agreements.  At a minimum, the report must include:  (i) specific information about employers using settlements, including the size and industry of employers and the number of agreements approved for state fund and self-insured employers; (ii) specific information about workers using agreements, including use rates by worker injury and demographic information of injured workers using agreements, whether workers had representation, and involvement of the self-insured ombudsman; (iii) specific information about the structure of the settlements, including the size of the settlement and the terms of structured payments, agreement revocation information, and information about the length of settlement negotiations; and (iv) specific information about agreement approval and disapproval rates by the board and disciplinary actions taken against non-complying, harassing, or coercive employers, if any."</w:t>
          </w:r>
        </w:p>
        <w:p w:rsidR="005C716B" w:rsidRDefault="005C716B" w:rsidP="00C8108C">
          <w:pPr>
            <w:pStyle w:val="Page"/>
          </w:pPr>
        </w:p>
        <w:p w:rsidR="00DF5D0E" w:rsidRPr="00C8108C" w:rsidRDefault="00852F6E" w:rsidP="005C716B">
          <w:pPr>
            <w:pStyle w:val="RCWSLText"/>
            <w:suppressLineNumbers/>
          </w:pPr>
        </w:p>
      </w:customXml>
      <w:permEnd w:id="0" w:displacedByCustomXml="next"/>
      <w:customXml w:element="Effect">
        <w:p w:rsidR="00ED2EEB" w:rsidRDefault="00ED2EEB" w:rsidP="005C716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C716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5C716B">
                <w:pPr>
                  <w:pStyle w:val="Effect"/>
                  <w:suppressLineNumbers/>
                  <w:shd w:val="clear" w:color="auto" w:fill="auto"/>
                  <w:ind w:left="0" w:firstLine="0"/>
                </w:pPr>
                <w:r w:rsidRPr="0096303F">
                  <w:tab/>
                </w:r>
                <w:r w:rsidR="001C1B27" w:rsidRPr="0096303F">
                  <w:rPr>
                    <w:u w:val="single"/>
                  </w:rPr>
                  <w:t>EFFECT:</w:t>
                </w:r>
                <w:r w:rsidR="001C1B27" w:rsidRPr="0096303F">
                  <w:t>  </w:t>
                </w:r>
                <w:r w:rsidR="00714F91">
                  <w:t>Requires annual reporting to the legislature on specific information about settlement agreements</w:t>
                </w:r>
                <w:r w:rsidR="00714F91" w:rsidRPr="0096303F">
                  <w:t>  </w:t>
                </w:r>
                <w:r w:rsidR="001C1B27" w:rsidRPr="0096303F">
                  <w:t> </w:t>
                </w:r>
              </w:p>
              <w:p w:rsidR="001B4E53" w:rsidRPr="007D1589" w:rsidRDefault="001B4E53" w:rsidP="005C716B">
                <w:pPr>
                  <w:pStyle w:val="ListBullet"/>
                  <w:numPr>
                    <w:ilvl w:val="0"/>
                    <w:numId w:val="0"/>
                  </w:numPr>
                  <w:suppressLineNumbers/>
                </w:pPr>
              </w:p>
            </w:tc>
          </w:tr>
        </w:tbl>
        <w:p w:rsidR="00DF5D0E" w:rsidRDefault="00852F6E" w:rsidP="005C716B">
          <w:pPr>
            <w:pStyle w:val="BillEnd"/>
            <w:suppressLineNumbers/>
          </w:pPr>
        </w:p>
        <w:permEnd w:id="1" w:displacedByCustomXml="next"/>
      </w:customXml>
      <w:p w:rsidR="00DF5D0E" w:rsidRDefault="00DE256E" w:rsidP="005C716B">
        <w:pPr>
          <w:pStyle w:val="BillEnd"/>
          <w:suppressLineNumbers/>
        </w:pPr>
        <w:r>
          <w:rPr>
            <w:b/>
          </w:rPr>
          <w:t>--- END ---</w:t>
        </w:r>
      </w:p>
      <w:p w:rsidR="00DF5D0E" w:rsidRDefault="00852F6E" w:rsidP="005C716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6B" w:rsidRDefault="005C716B" w:rsidP="00DF5D0E">
      <w:r>
        <w:separator/>
      </w:r>
    </w:p>
  </w:endnote>
  <w:endnote w:type="continuationSeparator" w:id="0">
    <w:p w:rsidR="005C716B" w:rsidRDefault="005C716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F6E">
    <w:pPr>
      <w:pStyle w:val="AmendDraftFooter"/>
    </w:pPr>
    <w:fldSimple w:instr=" TITLE   \* MERGEFORMAT ">
      <w:r w:rsidR="005C716B">
        <w:t>2123.E AMS CONW NICH 095</w:t>
      </w:r>
    </w:fldSimple>
    <w:r w:rsidR="001B4E53">
      <w:tab/>
    </w:r>
    <w:fldSimple w:instr=" PAGE  \* Arabic  \* MERGEFORMAT ">
      <w:r w:rsidR="005C716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F6E">
    <w:pPr>
      <w:pStyle w:val="AmendDraftFooter"/>
    </w:pPr>
    <w:fldSimple w:instr=" TITLE   \* MERGEFORMAT ">
      <w:r w:rsidR="005C716B">
        <w:t>2123.E AMS CONW NICH 095</w:t>
      </w:r>
    </w:fldSimple>
    <w:r w:rsidR="001B4E53">
      <w:tab/>
    </w:r>
    <w:fldSimple w:instr=" PAGE  \* Arabic  \* MERGEFORMAT ">
      <w:r w:rsidR="00714F9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6B" w:rsidRDefault="005C716B" w:rsidP="00DF5D0E">
      <w:r>
        <w:separator/>
      </w:r>
    </w:p>
  </w:footnote>
  <w:footnote w:type="continuationSeparator" w:id="0">
    <w:p w:rsidR="005C716B" w:rsidRDefault="005C716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F6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852F6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E2FC6"/>
    <w:rsid w:val="00492DDC"/>
    <w:rsid w:val="004C6615"/>
    <w:rsid w:val="00523C5A"/>
    <w:rsid w:val="005C716B"/>
    <w:rsid w:val="005E69C3"/>
    <w:rsid w:val="00605C39"/>
    <w:rsid w:val="006841E6"/>
    <w:rsid w:val="006F7027"/>
    <w:rsid w:val="00714F91"/>
    <w:rsid w:val="0072335D"/>
    <w:rsid w:val="0072541D"/>
    <w:rsid w:val="007769AF"/>
    <w:rsid w:val="007D1589"/>
    <w:rsid w:val="007D35D4"/>
    <w:rsid w:val="00846034"/>
    <w:rsid w:val="00852F6E"/>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176</Words>
  <Characters>1232</Characters>
  <Application>Microsoft Office Word</Application>
  <DocSecurity>8</DocSecurity>
  <Lines>123</Lines>
  <Paragraphs>70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2123.E AMS CONW NICH 095</dc:title>
  <dc:subject/>
  <dc:creator>Mac Nicholson</dc:creator>
  <cp:keywords/>
  <dc:description/>
  <cp:lastModifiedBy>Mac Nicholson</cp:lastModifiedBy>
  <cp:revision>2</cp:revision>
  <dcterms:created xsi:type="dcterms:W3CDTF">2011-05-24T00:45:00Z</dcterms:created>
  <dcterms:modified xsi:type="dcterms:W3CDTF">2011-05-24T00:45:00Z</dcterms:modified>
</cp:coreProperties>
</file>