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869D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E371E">
            <w:t>1103-S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E371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E371E">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E371E">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E371E">
            <w:t>055</w:t>
          </w:r>
        </w:sdtContent>
      </w:sdt>
    </w:p>
    <w:p w:rsidR="00DF5D0E" w:rsidP="00B73E0A" w:rsidRDefault="00AA1230">
      <w:pPr>
        <w:pStyle w:val="OfferedBy"/>
        <w:spacing w:after="120"/>
      </w:pPr>
      <w:r>
        <w:tab/>
      </w:r>
      <w:r>
        <w:tab/>
      </w:r>
      <w:r>
        <w:tab/>
      </w:r>
    </w:p>
    <w:p w:rsidR="00DF5D0E" w:rsidRDefault="00B869D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E371E">
            <w:rPr>
              <w:b/>
              <w:u w:val="single"/>
            </w:rPr>
            <w:t>SHB 1103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E371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B0890">
            <w:rPr>
              <w:b/>
            </w:rPr>
            <w:t xml:space="preserve"> 179</w:t>
          </w:r>
        </w:sdtContent>
      </w:sdt>
    </w:p>
    <w:p w:rsidR="00DF5D0E" w:rsidP="00605C39" w:rsidRDefault="00B869D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E371E">
            <w:t>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E371E">
          <w:pPr>
            <w:spacing w:line="408" w:lineRule="exact"/>
            <w:jc w:val="right"/>
            <w:rPr>
              <w:b/>
              <w:bCs/>
            </w:rPr>
          </w:pPr>
          <w:r>
            <w:rPr>
              <w:b/>
              <w:bCs/>
            </w:rPr>
            <w:t xml:space="preserve">FAILED 03/07/2013</w:t>
          </w:r>
        </w:p>
      </w:sdtContent>
    </w:sdt>
    <w:permStart w:edGrp="everyone" w:id="1700429090"/>
    <w:p w:rsidR="00BE371E"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E371E">
        <w:t xml:space="preserve">On page </w:t>
      </w:r>
      <w:r w:rsidR="00CD3A3D">
        <w:t>2, after line 12, insert the following:</w:t>
      </w:r>
    </w:p>
    <w:p w:rsidR="00CD3A3D" w:rsidP="00CD3A3D" w:rsidRDefault="00CD3A3D">
      <w:pPr>
        <w:pStyle w:val="RCWSLText"/>
        <w:rPr>
          <w:u w:val="single"/>
        </w:rPr>
      </w:pPr>
      <w:r>
        <w:tab/>
        <w:t>"</w:t>
      </w:r>
      <w:r w:rsidRPr="00CD3A3D">
        <w:rPr>
          <w:u w:val="single"/>
        </w:rPr>
        <w:t xml:space="preserve">(a) A county auditor may not </w:t>
      </w:r>
      <w:r>
        <w:rPr>
          <w:u w:val="single"/>
        </w:rPr>
        <w:t>terminate an existing contract early in order to use a state master contract under this section unless sufficient savings and efficiencies are expected to outweigh the costs and risks associated with early termination.</w:t>
      </w:r>
    </w:p>
    <w:p w:rsidR="00CD3A3D" w:rsidP="00CD3A3D" w:rsidRDefault="00CD3A3D">
      <w:pPr>
        <w:pStyle w:val="RCWSLText"/>
        <w:rPr>
          <w:u w:val="single"/>
        </w:rPr>
      </w:pPr>
      <w:r>
        <w:rPr>
          <w:u w:val="single"/>
        </w:rPr>
        <w:tab/>
        <w:t>(b)</w:t>
      </w:r>
      <w:r w:rsidRPr="00CD3A3D">
        <w:rPr>
          <w:u w:val="single"/>
        </w:rPr>
        <w:t xml:space="preserve"> </w:t>
      </w:r>
      <w:r>
        <w:rPr>
          <w:u w:val="single"/>
        </w:rPr>
        <w:t>The governor has the authority to terminate any state contract</w:t>
      </w:r>
      <w:r w:rsidR="00C22872">
        <w:rPr>
          <w:u w:val="single"/>
        </w:rPr>
        <w:t xml:space="preserve"> under this section</w:t>
      </w:r>
      <w:r>
        <w:rPr>
          <w:u w:val="single"/>
        </w:rPr>
        <w:t xml:space="preserve"> in accordance with state law, federal law, or contractual provisions.</w:t>
      </w:r>
    </w:p>
    <w:p w:rsidR="00CD3A3D" w:rsidP="00CD3A3D" w:rsidRDefault="00CD3A3D">
      <w:pPr>
        <w:pStyle w:val="RCWSLText"/>
      </w:pPr>
      <w:r>
        <w:rPr>
          <w:u w:val="single"/>
        </w:rPr>
        <w:tab/>
        <w:t>(c) A master contract under this section is limited to no more than three years with all potential extensions not to exceed ten years; and</w:t>
      </w:r>
      <w:r>
        <w:br/>
      </w:r>
      <w:r>
        <w:rPr>
          <w:u w:val="single"/>
        </w:rPr>
        <w:t xml:space="preserve"> </w:t>
      </w:r>
      <w:r>
        <w:rPr>
          <w:u w:val="single"/>
        </w:rPr>
        <w:tab/>
        <w:t>(13) The department of enterprise services must develop a process whereby it uses price quotes from local businesses to determine current prices and labor rates prior to granting contractual increases for a master contract under this section.  Findings must be posted publicly ten days prior to the department authorizing any contractual increase.</w:t>
      </w:r>
      <w:r w:rsidRPr="00CD3A3D">
        <w:rPr>
          <w:u w:val="single"/>
        </w:rPr>
        <w:t xml:space="preserve"> </w:t>
      </w:r>
      <w:r>
        <w:rPr>
          <w:u w:val="single"/>
        </w:rPr>
        <w:t xml:space="preserve"> Only with the governor's approval may a contract be increased in amounts exceeding the estimated real gross domestic product growth rate for the year as forecast by the Washington state economic and revenue forecast council</w:t>
      </w:r>
      <w:r>
        <w:t>.</w:t>
      </w:r>
    </w:p>
    <w:p w:rsidR="00CD3A3D" w:rsidP="00CD3A3D" w:rsidRDefault="00CD3A3D">
      <w:pPr>
        <w:pStyle w:val="RCWSLText"/>
      </w:pPr>
    </w:p>
    <w:p w:rsidRPr="00CD3A3D" w:rsidR="00CD3A3D" w:rsidP="00CD3A3D" w:rsidRDefault="00CD3A3D">
      <w:pPr>
        <w:pStyle w:val="RCWSLText"/>
      </w:pPr>
    </w:p>
    <w:p w:rsidRPr="00BE371E" w:rsidR="00DF5D0E" w:rsidP="00BE371E" w:rsidRDefault="00DF5D0E">
      <w:pPr>
        <w:suppressLineNumbers/>
        <w:rPr>
          <w:spacing w:val="-3"/>
        </w:rPr>
      </w:pPr>
    </w:p>
    <w:permEnd w:id="1700429090"/>
    <w:p w:rsidR="00ED2EEB" w:rsidP="00BE371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9760925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E371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E371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C6517">
                  <w:t xml:space="preserve">Prohibits a county auditor from terminating an existing contract early unless savings and efficiencies are expected to outweigh the costs and risks associated with early terms.  States the governor's authority to terminate any contract; limits a master contract to no more than 3 years with extensions not to exceed 10 years; and requires the Department of Enterprise Services to develop </w:t>
                </w:r>
                <w:r w:rsidR="00FC6517">
                  <w:lastRenderedPageBreak/>
                  <w:t>a process using price quotes from local businesses to determine current prices and labor rates prior to granting a contractual increase; requires those findings to be posted 10 days prior to a contractual increase; and requires the Governor's approval to increase a contract that exceeds the estimated real gross domestic product growth rate for the year.</w:t>
                </w:r>
              </w:p>
              <w:p w:rsidRPr="007D1589" w:rsidR="001B4E53" w:rsidP="00BE371E" w:rsidRDefault="001B4E53">
                <w:pPr>
                  <w:pStyle w:val="ListBullet"/>
                  <w:numPr>
                    <w:ilvl w:val="0"/>
                    <w:numId w:val="0"/>
                  </w:numPr>
                  <w:suppressLineNumbers/>
                </w:pPr>
              </w:p>
            </w:tc>
          </w:tr>
        </w:sdtContent>
      </w:sdt>
      <w:permEnd w:id="1697609257"/>
    </w:tbl>
    <w:p w:rsidR="00DF5D0E" w:rsidP="00BE371E" w:rsidRDefault="00DF5D0E">
      <w:pPr>
        <w:pStyle w:val="BillEnd"/>
        <w:suppressLineNumbers/>
      </w:pPr>
    </w:p>
    <w:p w:rsidR="00DF5D0E" w:rsidP="00BE371E" w:rsidRDefault="00DE256E">
      <w:pPr>
        <w:pStyle w:val="BillEnd"/>
        <w:suppressLineNumbers/>
      </w:pPr>
      <w:r>
        <w:rPr>
          <w:b/>
        </w:rPr>
        <w:t>--- END ---</w:t>
      </w:r>
    </w:p>
    <w:p w:rsidR="00DF5D0E" w:rsidP="00BE371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71E" w:rsidRDefault="00BE371E" w:rsidP="00DF5D0E">
      <w:r>
        <w:separator/>
      </w:r>
    </w:p>
  </w:endnote>
  <w:endnote w:type="continuationSeparator" w:id="0">
    <w:p w:rsidR="00BE371E" w:rsidRDefault="00BE371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F4" w:rsidRDefault="00EF6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869D4">
    <w:pPr>
      <w:pStyle w:val="AmendDraftFooter"/>
    </w:pPr>
    <w:r>
      <w:fldChar w:fldCharType="begin"/>
    </w:r>
    <w:r>
      <w:instrText xml:space="preserve"> TITLE   \* MERGEFORMAT </w:instrText>
    </w:r>
    <w:r>
      <w:fldChar w:fldCharType="separate"/>
    </w:r>
    <w:r>
      <w:t>1103-S AMH DAHL REIL 055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869D4">
    <w:pPr>
      <w:pStyle w:val="AmendDraftFooter"/>
    </w:pPr>
    <w:r>
      <w:fldChar w:fldCharType="begin"/>
    </w:r>
    <w:r>
      <w:instrText xml:space="preserve"> TITLE   \* MERGEFORMAT </w:instrText>
    </w:r>
    <w:r>
      <w:fldChar w:fldCharType="separate"/>
    </w:r>
    <w:r>
      <w:t>1103-S AMH DAHL REIL 055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71E" w:rsidRDefault="00BE371E" w:rsidP="00DF5D0E">
      <w:r>
        <w:separator/>
      </w:r>
    </w:p>
  </w:footnote>
  <w:footnote w:type="continuationSeparator" w:id="0">
    <w:p w:rsidR="00BE371E" w:rsidRDefault="00BE371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F4" w:rsidRDefault="00EF6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B0890"/>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69D4"/>
    <w:rsid w:val="00B961E0"/>
    <w:rsid w:val="00BE371E"/>
    <w:rsid w:val="00BF44DF"/>
    <w:rsid w:val="00C22872"/>
    <w:rsid w:val="00C61A83"/>
    <w:rsid w:val="00C8108C"/>
    <w:rsid w:val="00CA3606"/>
    <w:rsid w:val="00CD3A3D"/>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66F4"/>
    <w:rsid w:val="00F229DE"/>
    <w:rsid w:val="00F304D3"/>
    <w:rsid w:val="00F4663F"/>
    <w:rsid w:val="00FC651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AE5C2D"/>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1103-S</BillDocName>
  <AmendType>AMH</AmendType>
  <SponsorAcronym>DAHL</SponsorAcronym>
  <DrafterAcronym>REIL</DrafterAcronym>
  <DraftNumber>055</DraftNumber>
  <ReferenceNumber>SHB 1103</ReferenceNumber>
  <Floor>H AMD</Floor>
  <AmendmentNumber> 179</AmendmentNumber>
  <Sponsors>By Representative Dahlquist</Sponsors>
  <FloorAction>FAILED 03/07/2013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2</Pages>
  <Words>331</Words>
  <Characters>1754</Characters>
  <Application>Microsoft Office Word</Application>
  <DocSecurity>8</DocSecurity>
  <Lines>48</Lines>
  <Paragraphs>11</Paragraphs>
  <ScaleCrop>false</ScaleCrop>
  <HeadingPairs>
    <vt:vector size="2" baseType="variant">
      <vt:variant>
        <vt:lpstr>Title</vt:lpstr>
      </vt:variant>
      <vt:variant>
        <vt:i4>1</vt:i4>
      </vt:variant>
    </vt:vector>
  </HeadingPairs>
  <TitlesOfParts>
    <vt:vector size="1" baseType="lpstr">
      <vt:lpstr>1103-S AMH DAHL REIL 055</vt:lpstr>
    </vt:vector>
  </TitlesOfParts>
  <Company>Washington State Legislature</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1103-S AMH DAHL REIL 055</dc:title>
  <dc:creator>Marsh Reilly</dc:creator>
  <cp:lastModifiedBy>Marsh Reilly</cp:lastModifiedBy>
  <cp:revision>5</cp:revision>
  <cp:lastPrinted>2013-03-07T20:45:00Z</cp:lastPrinted>
  <dcterms:created xsi:type="dcterms:W3CDTF">2013-03-07T20:13:00Z</dcterms:created>
  <dcterms:modified xsi:type="dcterms:W3CDTF">2013-03-07T20:45:00Z</dcterms:modified>
</cp:coreProperties>
</file>