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523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5906">
            <w:t>1217-S2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59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5906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5906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5906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23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5906">
            <w:rPr>
              <w:b/>
              <w:u w:val="single"/>
            </w:rPr>
            <w:t>2SHB 1217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59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768E0">
            <w:rPr>
              <w:b/>
            </w:rPr>
            <w:t xml:space="preserve"> 77</w:t>
          </w:r>
        </w:sdtContent>
      </w:sdt>
    </w:p>
    <w:p w:rsidR="00DF5D0E" w:rsidP="00605C39" w:rsidRDefault="005523D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5906"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F590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03/05/2013</w:t>
          </w:r>
        </w:p>
      </w:sdtContent>
    </w:sdt>
    <w:permStart w:edGrp="everyone" w:id="530074509"/>
    <w:p w:rsidR="009F590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F5906">
        <w:t xml:space="preserve">On page </w:t>
      </w:r>
      <w:r w:rsidR="00650F21">
        <w:t>2, after line 32, insert the following:</w:t>
      </w:r>
    </w:p>
    <w:p w:rsidR="00650F21" w:rsidP="00650F21" w:rsidRDefault="00650F21">
      <w:pPr>
        <w:pStyle w:val="BegSec-Amd"/>
      </w:pPr>
      <w:r>
        <w:t>"</w:t>
      </w:r>
      <w:r>
        <w:rPr>
          <w:b/>
        </w:rPr>
        <w:t xml:space="preserve">Sec. 2.  </w:t>
      </w:r>
      <w:r>
        <w:t>RCW 84.40.0301 and 1994 c 301 s 35 are each amended to read as follows:</w:t>
      </w:r>
    </w:p>
    <w:p w:rsidR="00650F21" w:rsidP="00650F21" w:rsidRDefault="00650F21">
      <w:pPr>
        <w:pStyle w:val="RCWSLText"/>
      </w:pPr>
      <w:r>
        <w:tab/>
        <w:t>Upon review by any court, or appellate body, of a determination of the valuation of property for purposes of taxation, it ((</w:t>
      </w:r>
      <w:r>
        <w:rPr>
          <w:strike/>
        </w:rPr>
        <w:t>shall be</w:t>
      </w:r>
      <w:r>
        <w:t xml:space="preserve">)) </w:t>
      </w:r>
      <w:r>
        <w:rPr>
          <w:u w:val="single"/>
        </w:rPr>
        <w:t>is</w:t>
      </w:r>
      <w:r>
        <w:t xml:space="preserve"> presumed that the determination of the public official charged with the duty of establishing such value is correct but this presumption ((</w:t>
      </w:r>
      <w:r>
        <w:rPr>
          <w:strike/>
        </w:rPr>
        <w:t>shall</w:t>
      </w:r>
      <w:r>
        <w:t xml:space="preserve">)) </w:t>
      </w:r>
      <w:r>
        <w:rPr>
          <w:u w:val="single"/>
        </w:rPr>
        <w:t>is</w:t>
      </w:r>
      <w:r>
        <w:t xml:space="preserve"> not ((</w:t>
      </w:r>
      <w:r>
        <w:rPr>
          <w:strike/>
        </w:rPr>
        <w:t>be</w:t>
      </w:r>
      <w:r>
        <w:t>)) a defense against any correction indicated by ((</w:t>
      </w:r>
      <w:r>
        <w:rPr>
          <w:strike/>
        </w:rPr>
        <w:t>clear, cogent and convincing</w:t>
      </w:r>
      <w:r>
        <w:t xml:space="preserve">)) </w:t>
      </w:r>
      <w:r>
        <w:rPr>
          <w:u w:val="single"/>
        </w:rPr>
        <w:t>a preponderance of the</w:t>
      </w:r>
      <w:r>
        <w:t xml:space="preserve"> evidence.</w:t>
      </w:r>
    </w:p>
    <w:p w:rsidR="00DF5D0E" w:rsidP="00EE4DF3" w:rsidRDefault="00650F21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 Sec. 3.  </w:t>
      </w:r>
      <w:r>
        <w:t>Section 2 of this act applies to taxes levied for collection in 2014 and thereafter."</w:t>
      </w:r>
    </w:p>
    <w:p w:rsidR="00285E48" w:rsidP="00285E48" w:rsidRDefault="00285E48">
      <w:pPr>
        <w:pStyle w:val="RCWSLText"/>
      </w:pPr>
    </w:p>
    <w:p w:rsidRPr="00285E48" w:rsidR="00285E48" w:rsidP="00285E48" w:rsidRDefault="00285E48">
      <w:pPr>
        <w:pStyle w:val="RCWSLText"/>
      </w:pPr>
      <w:r>
        <w:tab/>
        <w:t>Correct the title.</w:t>
      </w:r>
    </w:p>
    <w:permEnd w:id="530074509"/>
    <w:p w:rsidR="00ED2EEB" w:rsidP="009F590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24607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F59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27C18" w:rsidP="00F27C18" w:rsidRDefault="0096303F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62079">
                  <w:t> </w:t>
                </w:r>
                <w:r w:rsidR="00F27C18">
                  <w:t xml:space="preserve">First, adds new language that modifies the </w:t>
                </w:r>
                <w:r w:rsidR="009140AB">
                  <w:t xml:space="preserve">standard of evidence </w:t>
                </w:r>
                <w:r w:rsidR="00F27C18">
                  <w:t xml:space="preserve">that must be </w:t>
                </w:r>
                <w:r w:rsidR="009140AB">
                  <w:t>met</w:t>
                </w:r>
                <w:r w:rsidR="00F27C18">
                  <w:t xml:space="preserve">, in any judicial review or other appeal of a public official's valuation of property for purposes of taxation, to overcome the presumption that the public official's valuation is correct.  The </w:t>
                </w:r>
                <w:r w:rsidR="00510A03">
                  <w:t>standard of evidence</w:t>
                </w:r>
                <w:r w:rsidR="00F27C18">
                  <w:t xml:space="preserve"> is modified from "clear, cogent, and convincing evidence" to </w:t>
                </w:r>
                <w:r w:rsidR="00285E48">
                  <w:t>"preponderance of the evidence."</w:t>
                </w:r>
                <w:r w:rsidR="00F27C18">
                  <w:t xml:space="preserve"> </w:t>
                </w:r>
              </w:p>
              <w:p w:rsidR="00F27C18" w:rsidP="00F27C18" w:rsidRDefault="00F27C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140AB" w:rsidRDefault="00F27C18">
                <w:pPr>
                  <w:suppressLineNumbers/>
                  <w:tabs>
                    <w:tab w:val="left" w:pos="0"/>
                    <w:tab w:val="left" w:pos="576"/>
                    <w:tab w:val="left" w:pos="1584"/>
                    <w:tab w:val="left" w:pos="2304"/>
                    <w:tab w:val="left" w:pos="3024"/>
                    <w:tab w:val="left" w:pos="3744"/>
                    <w:tab w:val="left" w:pos="4464"/>
                    <w:tab w:val="left" w:pos="5184"/>
                    <w:tab w:val="left" w:pos="5904"/>
                    <w:tab w:val="left" w:pos="6624"/>
                    <w:tab w:val="left" w:pos="7344"/>
                    <w:tab w:val="left" w:pos="8064"/>
                    <w:tab w:val="left" w:pos="8784"/>
                    <w:tab w:val="left" w:pos="9504"/>
                    <w:tab w:val="right" w:pos="9936"/>
                  </w:tabs>
                  <w:suppressAutoHyphens/>
                  <w:autoSpaceDE w:val="0"/>
                  <w:autoSpaceDN w:val="0"/>
                  <w:adjustRightInd w:val="0"/>
                </w:pPr>
                <w:r>
                  <w:t xml:space="preserve">Second, establishes that the modified </w:t>
                </w:r>
                <w:r w:rsidR="009140AB">
                  <w:t>standard of evidence</w:t>
                </w:r>
                <w:r>
                  <w:t xml:space="preserve"> applies to taxes levied for collection</w:t>
                </w:r>
                <w:r w:rsidR="00CD31EB">
                  <w:t xml:space="preserve"> beginning</w:t>
                </w:r>
                <w:r>
                  <w:t xml:space="preserve"> in 2014.</w:t>
                </w:r>
              </w:p>
            </w:tc>
          </w:tr>
        </w:sdtContent>
      </w:sdt>
      <w:permEnd w:id="1682460726"/>
    </w:tbl>
    <w:p w:rsidR="00DF5D0E" w:rsidP="009F5906" w:rsidRDefault="00DF5D0E">
      <w:pPr>
        <w:pStyle w:val="BillEnd"/>
        <w:suppressLineNumbers/>
      </w:pPr>
    </w:p>
    <w:p w:rsidR="00DF5D0E" w:rsidP="009F59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F59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06" w:rsidRDefault="009F5906" w:rsidP="00DF5D0E">
      <w:r>
        <w:separator/>
      </w:r>
    </w:p>
  </w:endnote>
  <w:endnote w:type="continuationSeparator" w:id="0">
    <w:p w:rsidR="009F5906" w:rsidRDefault="009F59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9E" w:rsidRDefault="00AD7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523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1217-S2 AMH SMIN MURD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F590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523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1217-S2 AMH SMIN MURD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06" w:rsidRDefault="009F5906" w:rsidP="00DF5D0E">
      <w:r>
        <w:separator/>
      </w:r>
    </w:p>
  </w:footnote>
  <w:footnote w:type="continuationSeparator" w:id="0">
    <w:p w:rsidR="009F5906" w:rsidRDefault="009F59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9E" w:rsidRDefault="00AD7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6F00"/>
    <w:rsid w:val="00217E8A"/>
    <w:rsid w:val="00241C53"/>
    <w:rsid w:val="00265296"/>
    <w:rsid w:val="00281CBD"/>
    <w:rsid w:val="00285E48"/>
    <w:rsid w:val="002F336F"/>
    <w:rsid w:val="00316CD9"/>
    <w:rsid w:val="003E2FC6"/>
    <w:rsid w:val="004445EA"/>
    <w:rsid w:val="00492DDC"/>
    <w:rsid w:val="004C6615"/>
    <w:rsid w:val="004E17DD"/>
    <w:rsid w:val="00510A03"/>
    <w:rsid w:val="00523C5A"/>
    <w:rsid w:val="005523DE"/>
    <w:rsid w:val="005607A6"/>
    <w:rsid w:val="005E69C3"/>
    <w:rsid w:val="00605C39"/>
    <w:rsid w:val="00650F21"/>
    <w:rsid w:val="006841E6"/>
    <w:rsid w:val="006B6C0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37E52"/>
    <w:rsid w:val="008443FE"/>
    <w:rsid w:val="00846034"/>
    <w:rsid w:val="008C7E6E"/>
    <w:rsid w:val="009140AB"/>
    <w:rsid w:val="00931B84"/>
    <w:rsid w:val="0096303F"/>
    <w:rsid w:val="00972869"/>
    <w:rsid w:val="00984CD1"/>
    <w:rsid w:val="009F23A9"/>
    <w:rsid w:val="009F5906"/>
    <w:rsid w:val="00A01F29"/>
    <w:rsid w:val="00A17B5B"/>
    <w:rsid w:val="00A4729B"/>
    <w:rsid w:val="00A93D4A"/>
    <w:rsid w:val="00AA1230"/>
    <w:rsid w:val="00AB682C"/>
    <w:rsid w:val="00AD2D0A"/>
    <w:rsid w:val="00AD7C9E"/>
    <w:rsid w:val="00B31D1C"/>
    <w:rsid w:val="00B41494"/>
    <w:rsid w:val="00B518D0"/>
    <w:rsid w:val="00B56650"/>
    <w:rsid w:val="00B73E0A"/>
    <w:rsid w:val="00B961E0"/>
    <w:rsid w:val="00BF44DF"/>
    <w:rsid w:val="00C61A83"/>
    <w:rsid w:val="00C62079"/>
    <w:rsid w:val="00C8108C"/>
    <w:rsid w:val="00CA06DE"/>
    <w:rsid w:val="00CD31EB"/>
    <w:rsid w:val="00D40447"/>
    <w:rsid w:val="00D659AC"/>
    <w:rsid w:val="00D768E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DF3"/>
    <w:rsid w:val="00F229DE"/>
    <w:rsid w:val="00F27C18"/>
    <w:rsid w:val="00F304D3"/>
    <w:rsid w:val="00F4663F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241A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1217-S2</BillDocName>
  <AmendType>AMH</AmendType>
  <SponsorAcronym>SMIN</SponsorAcronym>
  <DrafterAcronym>MURD</DrafterAcronym>
  <DraftNumber>055</DraftNumber>
  <ReferenceNumber>2SHB 1217</ReferenceNumber>
  <Floor>H AMD</Floor>
  <AmendmentNumber> 77</AmendmentNumber>
  <Sponsors>By Representative Smith</Sponsors>
  <FloorAction>FAILED 03/05/2013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221</Words>
  <Characters>1121</Characters>
  <Application>Microsoft Office Word</Application>
  <DocSecurity>8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1217-S2 AMH SMIN MURD 055</vt:lpstr>
    </vt:vector>
  </TitlesOfParts>
  <Company>Washington State Legislature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1217-S2 AMH SMIN MURD 055</dc:title>
  <dc:creator>Michaela Murdock</dc:creator>
  <cp:lastModifiedBy>Michaela Murdock</cp:lastModifiedBy>
  <cp:revision>20</cp:revision>
  <cp:lastPrinted>2013-03-05T02:08:00Z</cp:lastPrinted>
  <dcterms:created xsi:type="dcterms:W3CDTF">2013-03-05T01:17:00Z</dcterms:created>
  <dcterms:modified xsi:type="dcterms:W3CDTF">2013-03-05T02:08:00Z</dcterms:modified>
</cp:coreProperties>
</file>