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5B35D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51C9C">
            <w:t>1267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51C9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51C9C">
            <w:t>FITZ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51C9C">
            <w:t>REIL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51C9C">
            <w:t>044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B35D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51C9C">
            <w:rPr>
              <w:b/>
              <w:u w:val="single"/>
            </w:rPr>
            <w:t>HB 1267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51C9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A5FBE">
            <w:rPr>
              <w:b/>
            </w:rPr>
            <w:t xml:space="preserve"> 128</w:t>
          </w:r>
        </w:sdtContent>
      </w:sdt>
    </w:p>
    <w:p w:rsidR="00DF5D0E" w:rsidP="00605C39" w:rsidRDefault="005B35D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51C9C">
            <w:t>By Representative Fitzgibbon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B51C9C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03/07/2013</w:t>
          </w:r>
        </w:p>
      </w:sdtContent>
    </w:sdt>
    <w:permStart w:edGrp="everyone" w:id="2060464057"/>
    <w:p w:rsidR="00B51C9C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B51C9C">
        <w:t xml:space="preserve">On page </w:t>
      </w:r>
      <w:r w:rsidR="00A924ED">
        <w:t>1, line 17, after "than" strike "twenty-nine" and insert "((</w:t>
      </w:r>
      <w:r w:rsidRPr="00A924ED" w:rsidR="00A924ED">
        <w:rPr>
          <w:strike/>
        </w:rPr>
        <w:t>twenty-nine</w:t>
      </w:r>
      <w:r w:rsidR="00A924ED">
        <w:t xml:space="preserve">)) </w:t>
      </w:r>
      <w:r w:rsidRPr="00A924ED" w:rsidR="00A924ED">
        <w:rPr>
          <w:u w:val="single"/>
        </w:rPr>
        <w:t>twenty-eight</w:t>
      </w:r>
      <w:r w:rsidR="00A924ED">
        <w:t>"</w:t>
      </w:r>
    </w:p>
    <w:p w:rsidR="00A0296E" w:rsidP="00A0296E" w:rsidRDefault="00A0296E">
      <w:pPr>
        <w:pStyle w:val="RCWSLText"/>
      </w:pPr>
    </w:p>
    <w:p w:rsidRPr="00A0296E" w:rsidR="00A0296E" w:rsidP="00A0296E" w:rsidRDefault="00A0296E">
      <w:pPr>
        <w:pStyle w:val="RCWSLText"/>
      </w:pPr>
      <w:r>
        <w:tab/>
        <w:t>On page 2, line 2, after "election;" strike "((</w:t>
      </w:r>
      <w:r w:rsidRPr="00A0296E">
        <w:rPr>
          <w:strike/>
        </w:rPr>
        <w:t>or</w:t>
      </w:r>
      <w:r>
        <w:t>))" and insert "or"</w:t>
      </w:r>
    </w:p>
    <w:p w:rsidR="00A924ED" w:rsidP="00A924ED" w:rsidRDefault="00A924ED">
      <w:pPr>
        <w:pStyle w:val="RCWSLText"/>
      </w:pPr>
    </w:p>
    <w:p w:rsidR="00A924ED" w:rsidP="00A924ED" w:rsidRDefault="00A924ED">
      <w:pPr>
        <w:pStyle w:val="RCWSLText"/>
      </w:pPr>
      <w:r>
        <w:tab/>
        <w:t>On page 2, beginning on line 3, strike all of subsection</w:t>
      </w:r>
      <w:r w:rsidR="00B778F0">
        <w:t>s</w:t>
      </w:r>
      <w:r>
        <w:t xml:space="preserve"> (b) and </w:t>
      </w:r>
      <w:r w:rsidR="00B778F0">
        <w:t xml:space="preserve">(c) </w:t>
      </w:r>
      <w:r w:rsidR="00CC000D">
        <w:t xml:space="preserve">and </w:t>
      </w:r>
      <w:r>
        <w:t>insert the following:</w:t>
      </w:r>
    </w:p>
    <w:p w:rsidR="00A924ED" w:rsidP="00A924ED" w:rsidRDefault="00A924ED">
      <w:pPr>
        <w:pStyle w:val="RCWSLText"/>
        <w:rPr>
          <w:spacing w:val="0"/>
        </w:rPr>
      </w:pPr>
      <w:r>
        <w:tab/>
      </w:r>
      <w:r>
        <w:rPr>
          <w:spacing w:val="0"/>
        </w:rPr>
        <w:t xml:space="preserve">"(b) </w:t>
      </w:r>
      <w:r w:rsidRPr="00A924ED">
        <w:rPr>
          <w:spacing w:val="0"/>
        </w:rPr>
        <w:t>((</w:t>
      </w:r>
      <w:r w:rsidRPr="00A924ED">
        <w:rPr>
          <w:strike/>
          <w:spacing w:val="0"/>
        </w:rPr>
        <w:t>Register</w:t>
      </w:r>
      <w:r>
        <w:rPr>
          <w:spacing w:val="0"/>
        </w:rPr>
        <w:t xml:space="preserve">)) </w:t>
      </w:r>
      <w:r w:rsidRPr="00F7338D">
        <w:rPr>
          <w:spacing w:val="0"/>
          <w:u w:val="single"/>
        </w:rPr>
        <w:t>Submit a registration application electronically pursuant to RCW 29A.08.123, or</w:t>
      </w:r>
      <w:r w:rsidRPr="00A924ED">
        <w:rPr>
          <w:spacing w:val="0"/>
        </w:rPr>
        <w:t xml:space="preserve"> in person at the county auditor's office in his or her county of residence</w:t>
      </w:r>
      <w:r w:rsidRPr="00F7338D">
        <w:rPr>
          <w:spacing w:val="0"/>
          <w:u w:val="single"/>
        </w:rPr>
        <w:t>, or an alternate location designated by the county auditor,</w:t>
      </w:r>
      <w:r w:rsidRPr="00A924ED">
        <w:rPr>
          <w:spacing w:val="0"/>
        </w:rPr>
        <w:t xml:space="preserve"> no later than ((</w:t>
      </w:r>
      <w:r w:rsidRPr="00A924ED">
        <w:rPr>
          <w:strike/>
          <w:spacing w:val="0"/>
        </w:rPr>
        <w:t>eight</w:t>
      </w:r>
      <w:r w:rsidRPr="00A924ED">
        <w:rPr>
          <w:spacing w:val="0"/>
        </w:rPr>
        <w:t xml:space="preserve">)) </w:t>
      </w:r>
      <w:r w:rsidRPr="00154155">
        <w:rPr>
          <w:spacing w:val="0"/>
          <w:u w:val="single"/>
        </w:rPr>
        <w:t>eleven</w:t>
      </w:r>
      <w:r w:rsidRPr="00A924ED">
        <w:rPr>
          <w:spacing w:val="0"/>
        </w:rPr>
        <w:t xml:space="preserve"> days before the day of the primary, special election, or general election."</w:t>
      </w:r>
    </w:p>
    <w:p w:rsidR="00154155" w:rsidP="00A924ED" w:rsidRDefault="00154155">
      <w:pPr>
        <w:pStyle w:val="RCWSLText"/>
        <w:rPr>
          <w:spacing w:val="0"/>
        </w:rPr>
      </w:pPr>
      <w:r>
        <w:rPr>
          <w:spacing w:val="0"/>
        </w:rPr>
        <w:tab/>
      </w:r>
    </w:p>
    <w:p w:rsidR="00A924ED" w:rsidP="00B778F0" w:rsidRDefault="00154155">
      <w:pPr>
        <w:pStyle w:val="RCWSLText"/>
      </w:pPr>
      <w:r>
        <w:rPr>
          <w:spacing w:val="0"/>
        </w:rPr>
        <w:tab/>
      </w:r>
      <w:r w:rsidR="00A924ED">
        <w:t>On page 2, line 10, after "than" strike "twenty-nine" and insert "((</w:t>
      </w:r>
      <w:r w:rsidRPr="00A924ED" w:rsidR="00A924ED">
        <w:rPr>
          <w:strike/>
        </w:rPr>
        <w:t>twenty-nine</w:t>
      </w:r>
      <w:r w:rsidR="00A924ED">
        <w:t xml:space="preserve">)) </w:t>
      </w:r>
      <w:r w:rsidRPr="00A924ED" w:rsidR="00A924ED">
        <w:rPr>
          <w:u w:val="single"/>
        </w:rPr>
        <w:t>twenty-eight</w:t>
      </w:r>
      <w:r w:rsidR="00A924ED">
        <w:t>"</w:t>
      </w:r>
    </w:p>
    <w:p w:rsidRPr="00154155" w:rsidR="00154155" w:rsidP="00154155" w:rsidRDefault="00154155">
      <w:pPr>
        <w:pStyle w:val="RCWSLText"/>
      </w:pPr>
      <w:r>
        <w:tab/>
        <w:t xml:space="preserve"> </w:t>
      </w:r>
    </w:p>
    <w:p w:rsidRPr="00A924ED" w:rsidR="00A924ED" w:rsidP="00A924ED" w:rsidRDefault="00A924ED">
      <w:pPr>
        <w:pStyle w:val="RCWSLText"/>
      </w:pPr>
    </w:p>
    <w:p w:rsidRPr="00B51C9C" w:rsidR="00DF5D0E" w:rsidP="00B51C9C" w:rsidRDefault="00DF5D0E">
      <w:pPr>
        <w:suppressLineNumbers/>
        <w:rPr>
          <w:spacing w:val="-3"/>
        </w:rPr>
      </w:pPr>
    </w:p>
    <w:permEnd w:id="2060464057"/>
    <w:p w:rsidR="00ED2EEB" w:rsidP="00B51C9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4001494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51C9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51C9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924ED">
                  <w:t xml:space="preserve">Changes mail-in registration from 29 to 28 days before a primary or election; in-person registration from the day of the primary or election to </w:t>
                </w:r>
                <w:r w:rsidR="00F7338D">
                  <w:t>11</w:t>
                </w:r>
                <w:r w:rsidR="00A924ED">
                  <w:t xml:space="preserve"> days before; and online registration from 8 to 11 days before the primary or election.</w:t>
                </w:r>
                <w:r w:rsidR="00F7338D">
                  <w:t xml:space="preserve">  Clarifies that electronically submitted applications must be submitted in accordance with the law, and allows the county auditor to designate alternate locations for submitting registration applications.</w:t>
                </w:r>
              </w:p>
              <w:p w:rsidRPr="007D1589" w:rsidR="001B4E53" w:rsidP="00B51C9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40014947"/>
    </w:tbl>
    <w:p w:rsidR="00DF5D0E" w:rsidP="00B51C9C" w:rsidRDefault="00DF5D0E">
      <w:pPr>
        <w:pStyle w:val="BillEnd"/>
        <w:suppressLineNumbers/>
      </w:pPr>
    </w:p>
    <w:p w:rsidR="00DF5D0E" w:rsidP="00B51C9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51C9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C9C" w:rsidRDefault="00B51C9C" w:rsidP="00DF5D0E">
      <w:r>
        <w:separator/>
      </w:r>
    </w:p>
  </w:endnote>
  <w:endnote w:type="continuationSeparator" w:id="0">
    <w:p w:rsidR="00B51C9C" w:rsidRDefault="00B51C9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EB" w:rsidRDefault="00E805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B35D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1267 AMH FITZ REIL 044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51C9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B35D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1267 AMH FITZ REIL 044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C9C" w:rsidRDefault="00B51C9C" w:rsidP="00DF5D0E">
      <w:r>
        <w:separator/>
      </w:r>
    </w:p>
  </w:footnote>
  <w:footnote w:type="continuationSeparator" w:id="0">
    <w:p w:rsidR="00B51C9C" w:rsidRDefault="00B51C9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EB" w:rsidRDefault="00E805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54155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B35D4"/>
    <w:rsid w:val="005E69C3"/>
    <w:rsid w:val="00605C39"/>
    <w:rsid w:val="006841E6"/>
    <w:rsid w:val="006F7027"/>
    <w:rsid w:val="007010D0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46D63"/>
    <w:rsid w:val="0096303F"/>
    <w:rsid w:val="00972869"/>
    <w:rsid w:val="00984CD1"/>
    <w:rsid w:val="009F23A9"/>
    <w:rsid w:val="00A01F29"/>
    <w:rsid w:val="00A0296E"/>
    <w:rsid w:val="00A17B5B"/>
    <w:rsid w:val="00A4729B"/>
    <w:rsid w:val="00A924ED"/>
    <w:rsid w:val="00A93D4A"/>
    <w:rsid w:val="00AA1230"/>
    <w:rsid w:val="00AB682C"/>
    <w:rsid w:val="00AD2D0A"/>
    <w:rsid w:val="00B31D1C"/>
    <w:rsid w:val="00B41494"/>
    <w:rsid w:val="00B518D0"/>
    <w:rsid w:val="00B51C9C"/>
    <w:rsid w:val="00B56650"/>
    <w:rsid w:val="00B73E0A"/>
    <w:rsid w:val="00B778F0"/>
    <w:rsid w:val="00B802B2"/>
    <w:rsid w:val="00B961E0"/>
    <w:rsid w:val="00BF44DF"/>
    <w:rsid w:val="00C61A83"/>
    <w:rsid w:val="00C8108C"/>
    <w:rsid w:val="00CC000D"/>
    <w:rsid w:val="00D40447"/>
    <w:rsid w:val="00D659AC"/>
    <w:rsid w:val="00DA47F3"/>
    <w:rsid w:val="00DA5FBE"/>
    <w:rsid w:val="00DB4BE7"/>
    <w:rsid w:val="00DC2C13"/>
    <w:rsid w:val="00DE256E"/>
    <w:rsid w:val="00DF5D0E"/>
    <w:rsid w:val="00E1471A"/>
    <w:rsid w:val="00E267B1"/>
    <w:rsid w:val="00E41CC6"/>
    <w:rsid w:val="00E66F5D"/>
    <w:rsid w:val="00E805EB"/>
    <w:rsid w:val="00E831A5"/>
    <w:rsid w:val="00E850E7"/>
    <w:rsid w:val="00EC4C96"/>
    <w:rsid w:val="00ED2EEB"/>
    <w:rsid w:val="00F229DE"/>
    <w:rsid w:val="00F304D3"/>
    <w:rsid w:val="00F4663F"/>
    <w:rsid w:val="00F7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lly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9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1267</BillDocName>
  <AmendType>AMH</AmendType>
  <SponsorAcronym>FITZ</SponsorAcronym>
  <DrafterAcronym>REIL</DrafterAcronym>
  <DraftNumber>044</DraftNumber>
  <ReferenceNumber>HB 1267</ReferenceNumber>
  <Floor>H AMD</Floor>
  <AmendmentNumber> 128</AmendmentNumber>
  <Sponsors>By Representative Fitzgibbon</Sponsors>
  <FloorAction>ADOPTED 03/07/2013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30</TotalTime>
  <Pages>1</Pages>
  <Words>205</Words>
  <Characters>1110</Characters>
  <Application>Microsoft Office Word</Application>
  <DocSecurity>8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1267 AMH FITZ REIL 044</vt:lpstr>
    </vt:vector>
  </TitlesOfParts>
  <Company>Washington State Legislature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1267 AMH FITZ REIL 044</dc:title>
  <dc:creator>Marsh Reilly</dc:creator>
  <cp:lastModifiedBy>Marsh Reilly</cp:lastModifiedBy>
  <cp:revision>12</cp:revision>
  <cp:lastPrinted>2013-03-06T23:11:00Z</cp:lastPrinted>
  <dcterms:created xsi:type="dcterms:W3CDTF">2013-03-06T21:54:00Z</dcterms:created>
  <dcterms:modified xsi:type="dcterms:W3CDTF">2013-03-06T23:11:00Z</dcterms:modified>
</cp:coreProperties>
</file>