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C68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6124">
            <w:t>1286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61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6124">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6124">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027A">
            <w:t>033</w:t>
          </w:r>
        </w:sdtContent>
      </w:sdt>
    </w:p>
    <w:p w:rsidR="00DF5D0E" w:rsidP="00B73E0A" w:rsidRDefault="00AA1230">
      <w:pPr>
        <w:pStyle w:val="OfferedBy"/>
        <w:spacing w:after="120"/>
      </w:pPr>
      <w:r>
        <w:tab/>
      </w:r>
      <w:r>
        <w:tab/>
      </w:r>
      <w:r>
        <w:tab/>
      </w:r>
    </w:p>
    <w:p w:rsidR="00DF5D0E" w:rsidRDefault="00DC68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6124">
            <w:rPr>
              <w:b/>
              <w:u w:val="single"/>
            </w:rPr>
            <w:t>HB 1286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612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67647">
            <w:rPr>
              <w:b/>
            </w:rPr>
            <w:t xml:space="preserve"> 698</w:t>
          </w:r>
        </w:sdtContent>
      </w:sdt>
    </w:p>
    <w:p w:rsidR="00DF5D0E" w:rsidP="00605C39" w:rsidRDefault="00DC681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6124">
            <w:t xml:space="preserve">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B6124">
          <w:pPr>
            <w:spacing w:line="408" w:lineRule="exact"/>
            <w:jc w:val="right"/>
            <w:rPr>
              <w:b/>
              <w:bCs/>
            </w:rPr>
          </w:pPr>
          <w:r>
            <w:rPr>
              <w:b/>
              <w:bCs/>
            </w:rPr>
            <w:t xml:space="preserve">FAILED 02/13/2014</w:t>
          </w:r>
        </w:p>
      </w:sdtContent>
    </w:sdt>
    <w:permStart w:edGrp="everyone" w:id="1596460144"/>
    <w:p w:rsidRPr="006F027A" w:rsidR="00AB6124" w:rsidP="006F027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B6124">
        <w:t xml:space="preserve">On page </w:t>
      </w:r>
      <w:r w:rsidR="0035275C">
        <w:t xml:space="preserve">1, at the beginning of line 7, insert </w:t>
      </w:r>
      <w:r w:rsidR="00240090">
        <w:t>"</w:t>
      </w:r>
      <w:r w:rsidRPr="00B32098" w:rsidR="0035275C">
        <w:rPr>
          <w:u w:val="single"/>
        </w:rPr>
        <w:t>(1)</w:t>
      </w:r>
      <w:r w:rsidR="00240090">
        <w:t>"</w:t>
      </w:r>
    </w:p>
    <w:p w:rsidR="0035275C" w:rsidP="0035275C" w:rsidRDefault="0035275C">
      <w:pPr>
        <w:pStyle w:val="RCWSLText"/>
      </w:pPr>
    </w:p>
    <w:p w:rsidR="0035275C" w:rsidP="0035275C" w:rsidRDefault="0035275C">
      <w:pPr>
        <w:pStyle w:val="RCWSLText"/>
      </w:pPr>
      <w:r>
        <w:tab/>
        <w:t>On page 1, line 9, after "</w:t>
      </w:r>
      <w:r>
        <w:rPr>
          <w:u w:val="single"/>
        </w:rPr>
        <w:t>tribe</w:t>
      </w:r>
      <w:r>
        <w:t>" insert "</w:t>
      </w:r>
      <w:r>
        <w:rPr>
          <w:u w:val="single"/>
        </w:rPr>
        <w:t xml:space="preserve">after first providing the notice and opportunity for the land to be purchased </w:t>
      </w:r>
      <w:r w:rsidR="00D83785">
        <w:rPr>
          <w:u w:val="single"/>
        </w:rPr>
        <w:t xml:space="preserve">as </w:t>
      </w:r>
      <w:r>
        <w:rPr>
          <w:u w:val="single"/>
        </w:rPr>
        <w:t>required by subsection (2) of this section</w:t>
      </w:r>
      <w:r>
        <w:t>"</w:t>
      </w:r>
    </w:p>
    <w:p w:rsidR="0035275C" w:rsidP="0035275C" w:rsidRDefault="0035275C">
      <w:pPr>
        <w:pStyle w:val="RCWSLText"/>
      </w:pPr>
    </w:p>
    <w:p w:rsidR="0035275C" w:rsidP="0035275C" w:rsidRDefault="0035275C">
      <w:pPr>
        <w:pStyle w:val="RCWSLText"/>
      </w:pPr>
      <w:r>
        <w:tab/>
        <w:t>On page 2, after line 3, insert the following:</w:t>
      </w:r>
    </w:p>
    <w:p w:rsidR="0035275C" w:rsidP="0035275C" w:rsidRDefault="0035275C">
      <w:pPr>
        <w:pStyle w:val="RCWSLText"/>
        <w:rPr>
          <w:u w:val="single"/>
        </w:rPr>
      </w:pPr>
      <w:r>
        <w:tab/>
        <w:t>"</w:t>
      </w:r>
      <w:r>
        <w:rPr>
          <w:u w:val="single"/>
        </w:rPr>
        <w:t xml:space="preserve">(2) If required by subsection </w:t>
      </w:r>
      <w:r w:rsidR="00240090">
        <w:rPr>
          <w:u w:val="single"/>
        </w:rPr>
        <w:t>(</w:t>
      </w:r>
      <w:r>
        <w:rPr>
          <w:u w:val="single"/>
        </w:rPr>
        <w:t>1</w:t>
      </w:r>
      <w:r w:rsidR="00240090">
        <w:rPr>
          <w:u w:val="single"/>
        </w:rPr>
        <w:t>)</w:t>
      </w:r>
      <w:r>
        <w:rPr>
          <w:u w:val="single"/>
        </w:rPr>
        <w:t xml:space="preserve"> of this section, before transferring or conveying property pursuant to this section</w:t>
      </w:r>
      <w:r w:rsidR="0017037E">
        <w:rPr>
          <w:u w:val="single"/>
        </w:rPr>
        <w:t xml:space="preserve"> that has been or is currently permitted under chapter 78.44 RCW, </w:t>
      </w:r>
      <w:r>
        <w:rPr>
          <w:u w:val="single"/>
        </w:rPr>
        <w:t>the secretary must first</w:t>
      </w:r>
      <w:r w:rsidR="00B32098">
        <w:rPr>
          <w:u w:val="single"/>
        </w:rPr>
        <w:t xml:space="preserve"> provide</w:t>
      </w:r>
      <w:r>
        <w:rPr>
          <w:u w:val="single"/>
        </w:rPr>
        <w:t>:</w:t>
      </w:r>
    </w:p>
    <w:p w:rsidR="0035275C" w:rsidP="0035275C" w:rsidRDefault="0035275C">
      <w:pPr>
        <w:pStyle w:val="RCWSLText"/>
        <w:rPr>
          <w:u w:val="single"/>
        </w:rPr>
      </w:pPr>
      <w:r>
        <w:rPr>
          <w:u w:val="single"/>
        </w:rPr>
        <w:tab/>
        <w:t xml:space="preserve">(a) </w:t>
      </w:r>
      <w:r w:rsidR="00B32098">
        <w:rPr>
          <w:u w:val="single"/>
        </w:rPr>
        <w:t>Notice of the planned transfer or conveyance</w:t>
      </w:r>
      <w:r w:rsidR="00240090">
        <w:rPr>
          <w:u w:val="single"/>
        </w:rPr>
        <w:t xml:space="preserve"> in writing</w:t>
      </w:r>
      <w:r>
        <w:rPr>
          <w:u w:val="single"/>
        </w:rPr>
        <w:t xml:space="preserve"> </w:t>
      </w:r>
      <w:r w:rsidR="00B32098">
        <w:rPr>
          <w:u w:val="single"/>
        </w:rPr>
        <w:t xml:space="preserve">to </w:t>
      </w:r>
      <w:r>
        <w:rPr>
          <w:u w:val="single"/>
        </w:rPr>
        <w:t xml:space="preserve">any person or entity </w:t>
      </w:r>
      <w:r w:rsidR="0017037E">
        <w:rPr>
          <w:u w:val="single"/>
        </w:rPr>
        <w:t xml:space="preserve">in the county </w:t>
      </w:r>
      <w:r>
        <w:rPr>
          <w:u w:val="single"/>
        </w:rPr>
        <w:t xml:space="preserve">who </w:t>
      </w:r>
      <w:r w:rsidR="00240090">
        <w:rPr>
          <w:u w:val="single"/>
        </w:rPr>
        <w:t xml:space="preserve">holds </w:t>
      </w:r>
      <w:r>
        <w:rPr>
          <w:u w:val="single"/>
        </w:rPr>
        <w:t>a permit issued under chapter 78.44 RCW; and</w:t>
      </w:r>
    </w:p>
    <w:p w:rsidRPr="0035275C" w:rsidR="0035275C" w:rsidP="0035275C" w:rsidRDefault="0035275C">
      <w:pPr>
        <w:pStyle w:val="RCWSLText"/>
      </w:pPr>
      <w:r>
        <w:rPr>
          <w:u w:val="single"/>
        </w:rPr>
        <w:tab/>
      </w:r>
      <w:r w:rsidR="00240090">
        <w:rPr>
          <w:u w:val="single"/>
        </w:rPr>
        <w:t xml:space="preserve">(b) </w:t>
      </w:r>
      <w:r w:rsidR="00B32098">
        <w:rPr>
          <w:u w:val="single"/>
        </w:rPr>
        <w:t>An opportunity for any</w:t>
      </w:r>
      <w:r w:rsidR="00240090">
        <w:rPr>
          <w:u w:val="single"/>
        </w:rPr>
        <w:t xml:space="preserve"> such person or entity to purchase the land for fair market value. If no such person or entity notifies the secretary within 60 days of receiving the notice required by subsection (a) of this section, the secretary may complete the transfer or conveyance pursuant to subsection (1) of this section.</w:t>
      </w:r>
      <w:r w:rsidRPr="00B32098" w:rsidR="00240090">
        <w:t>"</w:t>
      </w:r>
    </w:p>
    <w:p w:rsidRPr="00AB6124" w:rsidR="00DF5D0E" w:rsidP="00AB6124" w:rsidRDefault="00DF5D0E">
      <w:pPr>
        <w:suppressLineNumbers/>
        <w:rPr>
          <w:spacing w:val="-3"/>
        </w:rPr>
      </w:pPr>
    </w:p>
    <w:permEnd w:id="1596460144"/>
    <w:p w:rsidR="00ED2EEB" w:rsidP="00AB61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20705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B612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B612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40090">
                  <w:t>Requires that</w:t>
                </w:r>
                <w:r w:rsidR="00411425">
                  <w:t>,</w:t>
                </w:r>
                <w:r w:rsidR="00240090">
                  <w:t xml:space="preserve"> before certain transfers or conveyances of unused state-owned property, the secretary of the department of transportation provide written notice and an opportunity to purchase the land to </w:t>
                </w:r>
                <w:r w:rsidR="00411425">
                  <w:t xml:space="preserve">certain </w:t>
                </w:r>
                <w:r w:rsidR="00240090">
                  <w:t xml:space="preserve">persons or entities </w:t>
                </w:r>
                <w:r w:rsidR="00411425">
                  <w:t>who hold or a permit under chapter 78.44 RCW.</w:t>
                </w:r>
                <w:r w:rsidR="00240090">
                  <w:t xml:space="preserve"> </w:t>
                </w:r>
              </w:p>
              <w:p w:rsidRPr="007D1589" w:rsidR="001B4E53" w:rsidP="00AB6124" w:rsidRDefault="001B4E53">
                <w:pPr>
                  <w:pStyle w:val="ListBullet"/>
                  <w:numPr>
                    <w:ilvl w:val="0"/>
                    <w:numId w:val="0"/>
                  </w:numPr>
                  <w:suppressLineNumbers/>
                </w:pPr>
              </w:p>
            </w:tc>
          </w:tr>
        </w:sdtContent>
      </w:sdt>
      <w:permEnd w:id="542070560"/>
    </w:tbl>
    <w:p w:rsidR="00DF5D0E" w:rsidP="00AB6124" w:rsidRDefault="00DF5D0E">
      <w:pPr>
        <w:pStyle w:val="BillEnd"/>
        <w:suppressLineNumbers/>
      </w:pPr>
    </w:p>
    <w:p w:rsidR="00DF5D0E" w:rsidP="00AB6124" w:rsidRDefault="00DE256E">
      <w:pPr>
        <w:pStyle w:val="BillEnd"/>
        <w:suppressLineNumbers/>
      </w:pPr>
      <w:r>
        <w:rPr>
          <w:b/>
        </w:rPr>
        <w:t>--- END ---</w:t>
      </w:r>
    </w:p>
    <w:p w:rsidR="00DF5D0E" w:rsidP="00AB61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24" w:rsidRDefault="00AB6124" w:rsidP="00DF5D0E">
      <w:r>
        <w:separator/>
      </w:r>
    </w:p>
  </w:endnote>
  <w:endnote w:type="continuationSeparator" w:id="0">
    <w:p w:rsidR="00AB6124" w:rsidRDefault="00AB61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D4" w:rsidRDefault="00C55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55AD4">
    <w:pPr>
      <w:pStyle w:val="AmendDraftFooter"/>
    </w:pPr>
    <w:fldSimple w:instr=" TITLE   \* MERGEFORMAT ">
      <w:r w:rsidR="00DC681B">
        <w:t>1286 AMH .... RUSS 033</w:t>
      </w:r>
    </w:fldSimple>
    <w:r w:rsidR="001B4E53">
      <w:tab/>
    </w:r>
    <w:r w:rsidR="00E267B1">
      <w:fldChar w:fldCharType="begin"/>
    </w:r>
    <w:r w:rsidR="00E267B1">
      <w:instrText xml:space="preserve"> PAGE  \* Arabic  \* MERGEFORMAT </w:instrText>
    </w:r>
    <w:r w:rsidR="00E267B1">
      <w:fldChar w:fldCharType="separate"/>
    </w:r>
    <w:r w:rsidR="006F027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55AD4">
    <w:pPr>
      <w:pStyle w:val="AmendDraftFooter"/>
    </w:pPr>
    <w:fldSimple w:instr=" TITLE   \* MERGEFORMAT ">
      <w:r w:rsidR="00DC681B">
        <w:t>1286 AMH .... RUSS 033</w:t>
      </w:r>
    </w:fldSimple>
    <w:r w:rsidR="001B4E53">
      <w:tab/>
    </w:r>
    <w:r w:rsidR="00E267B1">
      <w:fldChar w:fldCharType="begin"/>
    </w:r>
    <w:r w:rsidR="00E267B1">
      <w:instrText xml:space="preserve"> PAGE  \* Arabic  \* MERGEFORMAT </w:instrText>
    </w:r>
    <w:r w:rsidR="00E267B1">
      <w:fldChar w:fldCharType="separate"/>
    </w:r>
    <w:r w:rsidR="00DC681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24" w:rsidRDefault="00AB6124" w:rsidP="00DF5D0E">
      <w:r>
        <w:separator/>
      </w:r>
    </w:p>
  </w:footnote>
  <w:footnote w:type="continuationSeparator" w:id="0">
    <w:p w:rsidR="00AB6124" w:rsidRDefault="00AB612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D4" w:rsidRDefault="00C55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2760"/>
    <w:rsid w:val="000E603A"/>
    <w:rsid w:val="00102468"/>
    <w:rsid w:val="00106544"/>
    <w:rsid w:val="00146AAF"/>
    <w:rsid w:val="00167647"/>
    <w:rsid w:val="0017037E"/>
    <w:rsid w:val="001A775A"/>
    <w:rsid w:val="001B4E53"/>
    <w:rsid w:val="001C1B27"/>
    <w:rsid w:val="001C286D"/>
    <w:rsid w:val="001E6675"/>
    <w:rsid w:val="00217E8A"/>
    <w:rsid w:val="00240090"/>
    <w:rsid w:val="00265296"/>
    <w:rsid w:val="00281CBD"/>
    <w:rsid w:val="00316CD9"/>
    <w:rsid w:val="0035275C"/>
    <w:rsid w:val="003E2FC6"/>
    <w:rsid w:val="00411425"/>
    <w:rsid w:val="00492DDC"/>
    <w:rsid w:val="004C6615"/>
    <w:rsid w:val="00523C5A"/>
    <w:rsid w:val="005D5EAE"/>
    <w:rsid w:val="005E69C3"/>
    <w:rsid w:val="00605C39"/>
    <w:rsid w:val="00651761"/>
    <w:rsid w:val="006841E6"/>
    <w:rsid w:val="006F027A"/>
    <w:rsid w:val="006F7027"/>
    <w:rsid w:val="007049E4"/>
    <w:rsid w:val="0072335D"/>
    <w:rsid w:val="0072541D"/>
    <w:rsid w:val="00741280"/>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124"/>
    <w:rsid w:val="00AB682C"/>
    <w:rsid w:val="00AD2D0A"/>
    <w:rsid w:val="00AE01E4"/>
    <w:rsid w:val="00B31D1C"/>
    <w:rsid w:val="00B32098"/>
    <w:rsid w:val="00B41494"/>
    <w:rsid w:val="00B518D0"/>
    <w:rsid w:val="00B56650"/>
    <w:rsid w:val="00B73E0A"/>
    <w:rsid w:val="00B961E0"/>
    <w:rsid w:val="00BC191D"/>
    <w:rsid w:val="00BF44DF"/>
    <w:rsid w:val="00C55AD4"/>
    <w:rsid w:val="00C61A83"/>
    <w:rsid w:val="00C8108C"/>
    <w:rsid w:val="00D40447"/>
    <w:rsid w:val="00D659AC"/>
    <w:rsid w:val="00D65ADD"/>
    <w:rsid w:val="00D777E6"/>
    <w:rsid w:val="00D83785"/>
    <w:rsid w:val="00DA47F3"/>
    <w:rsid w:val="00DC2C13"/>
    <w:rsid w:val="00DC681B"/>
    <w:rsid w:val="00DE256E"/>
    <w:rsid w:val="00DF5D0E"/>
    <w:rsid w:val="00E1471A"/>
    <w:rsid w:val="00E267B1"/>
    <w:rsid w:val="00E41CC6"/>
    <w:rsid w:val="00E66F5D"/>
    <w:rsid w:val="00E831A5"/>
    <w:rsid w:val="00E850E7"/>
    <w:rsid w:val="00E925B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E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1286</BillDocName>
  <AmendType>AMH</AmendType>
  <SponsorAcronym>DAHL</SponsorAcronym>
  <DrafterAcronym>RUSS</DrafterAcronym>
  <DraftNumber>033</DraftNumber>
  <ReferenceNumber>HB 1286</ReferenceNumber>
  <Floor>H AMD</Floor>
  <AmendmentNumber> 698</AmendmentNumber>
  <Sponsors>By Representative Dahlquist</Sponsors>
  <FloorAction>FAILED 02/13/2014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239</Words>
  <Characters>1165</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1286 AMH .... RUSS 027</vt:lpstr>
    </vt:vector>
  </TitlesOfParts>
  <Company>Washington State Legislature</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1286 AMH DAHL RUSS 033</dc:title>
  <dc:creator>Andrew Russell</dc:creator>
  <cp:lastModifiedBy>Andrew Russell</cp:lastModifiedBy>
  <cp:revision>6</cp:revision>
  <cp:lastPrinted>2014-02-12T19:31:00Z</cp:lastPrinted>
  <dcterms:created xsi:type="dcterms:W3CDTF">2014-02-12T19:28:00Z</dcterms:created>
  <dcterms:modified xsi:type="dcterms:W3CDTF">2014-02-12T19:31:00Z</dcterms:modified>
</cp:coreProperties>
</file>