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954F7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C4304">
            <w:t>1290-S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C430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C4304">
            <w:t>HUNS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C4304">
            <w:t>VASA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C4304">
            <w:t>067</w:t>
          </w:r>
        </w:sdtContent>
      </w:sdt>
    </w:p>
    <w:p w:rsidR="00DF5D0E" w:rsidP="00B73E0A" w:rsidRDefault="00AA1230">
      <w:pPr>
        <w:pStyle w:val="OfferedBy"/>
        <w:spacing w:after="120"/>
      </w:pPr>
      <w:r>
        <w:tab/>
      </w:r>
      <w:r>
        <w:tab/>
      </w:r>
      <w:r>
        <w:tab/>
      </w:r>
    </w:p>
    <w:p w:rsidR="00DF5D0E" w:rsidRDefault="00954F7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C4304">
            <w:rPr>
              <w:b/>
              <w:u w:val="single"/>
            </w:rPr>
            <w:t>SHB 1290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C430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D460DA">
            <w:rPr>
              <w:b/>
            </w:rPr>
            <w:t xml:space="preserve"> 235</w:t>
          </w:r>
        </w:sdtContent>
      </w:sdt>
    </w:p>
    <w:p w:rsidR="00DF5D0E" w:rsidP="00605C39" w:rsidRDefault="00954F75">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C4304">
            <w:t>By Representative Hunt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9C4304">
          <w:pPr>
            <w:spacing w:line="408" w:lineRule="exact"/>
            <w:jc w:val="right"/>
            <w:rPr>
              <w:b/>
              <w:bCs/>
            </w:rPr>
          </w:pPr>
          <w:r>
            <w:rPr>
              <w:b/>
              <w:bCs/>
            </w:rPr>
            <w:t xml:space="preserve">ADOPTED 03/08/2013</w:t>
          </w:r>
        </w:p>
      </w:sdtContent>
    </w:sdt>
    <w:permStart w:edGrp="everyone" w:id="976903215"/>
    <w:p w:rsidR="00706295" w:rsidP="00706295"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706295">
        <w:t>Strike everything after the enacting clause and insert the following:</w:t>
      </w:r>
    </w:p>
    <w:p w:rsidRPr="00D933B4" w:rsidR="00706295" w:rsidP="00706295" w:rsidRDefault="00706295">
      <w:pPr>
        <w:pStyle w:val="RCWSLText"/>
        <w:rPr>
          <w:b/>
        </w:rPr>
      </w:pPr>
      <w:r>
        <w:tab/>
        <w:t>"</w:t>
      </w:r>
      <w:r>
        <w:rPr>
          <w:u w:val="single"/>
        </w:rPr>
        <w:t>NEW SECTION.</w:t>
      </w:r>
      <w:r>
        <w:t xml:space="preserve"> </w:t>
      </w:r>
      <w:r>
        <w:rPr>
          <w:b/>
        </w:rPr>
        <w:t xml:space="preserve">Sec. 1.  </w:t>
      </w:r>
      <w:r>
        <w:t>A new section is added to chapter 29A.40 RCW to read as follows:</w:t>
      </w:r>
    </w:p>
    <w:p w:rsidR="00706295" w:rsidP="00706295" w:rsidRDefault="00706295">
      <w:pPr>
        <w:pStyle w:val="RCWSLText"/>
      </w:pPr>
      <w:r>
        <w:tab/>
        <w:t xml:space="preserve">(1) Each county auditor or other local election official must place at least one ballot drop box at each public college and university, the branch campuses of Washington State University and the University of Washington, and the main campuses of each public community college and technical college.  This requirement is waived if the county already has a ballot drop box within one mile of the campus. Ballot drop boxes may be placed inside a building or outdoors, and must be in place at least eighteen days before the next general election.  </w:t>
      </w:r>
      <w:r w:rsidR="007A2DDB">
        <w:t>The administration or an associated student body association may assist with funding the ballot drop boxes provided under this section.</w:t>
      </w:r>
    </w:p>
    <w:p w:rsidR="00706295" w:rsidP="00706295" w:rsidRDefault="00706295">
      <w:pPr>
        <w:pStyle w:val="RCWSLText"/>
      </w:pPr>
      <w:r>
        <w:tab/>
        <w:t xml:space="preserve">(2) The county auditor or election official may install </w:t>
      </w:r>
      <w:r w:rsidR="00BC6747">
        <w:t>a ballot drop box</w:t>
      </w:r>
      <w:r>
        <w:t xml:space="preserve"> on </w:t>
      </w:r>
      <w:r w:rsidR="00BC6747">
        <w:t xml:space="preserve">any </w:t>
      </w:r>
      <w:r>
        <w:t>campus</w:t>
      </w:r>
      <w:r w:rsidR="00BC6747">
        <w:t>,</w:t>
      </w:r>
      <w:r>
        <w:t xml:space="preserve"> in addition to those required in subsection </w:t>
      </w:r>
      <w:r w:rsidR="00BC6747">
        <w:t>(</w:t>
      </w:r>
      <w:r>
        <w:t>1</w:t>
      </w:r>
      <w:r w:rsidR="00BC6747">
        <w:t>)</w:t>
      </w:r>
      <w:r>
        <w:t xml:space="preserve"> of this section</w:t>
      </w:r>
      <w:r w:rsidR="00BC6747">
        <w:t>,</w:t>
      </w:r>
      <w:r>
        <w:t xml:space="preserve"> if the administration or an associated student body association commits to jointly funding the installation of the ballot drop box.</w:t>
      </w:r>
      <w:r>
        <w:tab/>
      </w:r>
    </w:p>
    <w:p w:rsidR="00706295" w:rsidP="00706295" w:rsidRDefault="00706295">
      <w:pPr>
        <w:pStyle w:val="RCWSLText"/>
      </w:pPr>
      <w:r>
        <w:tab/>
        <w:t>(3) Each county auditor or local election official shall establish and maintain an advisory committee that includes a representative from the Washington student association and a representative from the administration and student government associated with each public college, university, community college, and technical college located in that county.  The committee shall assist election officials by:</w:t>
      </w:r>
    </w:p>
    <w:p w:rsidR="00706295" w:rsidP="00706295" w:rsidRDefault="00706295">
      <w:pPr>
        <w:pStyle w:val="RCWSLText"/>
      </w:pPr>
      <w:r>
        <w:lastRenderedPageBreak/>
        <w:tab/>
        <w:t>(a) Identifying locations for the ballot drop boxes that will maximize accessibility to students; and</w:t>
      </w:r>
    </w:p>
    <w:p w:rsidR="00706295" w:rsidP="00706295" w:rsidRDefault="00706295">
      <w:pPr>
        <w:pStyle w:val="RCWSLText"/>
      </w:pPr>
      <w:r>
        <w:t xml:space="preserve"> </w:t>
      </w:r>
      <w:r>
        <w:tab/>
        <w:t>(b) Developing an outreach plan that identifies other means to promote students' voting by use of the ballot drop boxes.</w:t>
      </w:r>
    </w:p>
    <w:p w:rsidR="00397765" w:rsidP="00397765" w:rsidRDefault="00397765">
      <w:pPr>
        <w:pStyle w:val="RCWSLText"/>
      </w:pPr>
      <w:r>
        <w:tab/>
        <w:t>(4) The requirements of this section do not apply to Western Governors University, which is an online university.</w:t>
      </w:r>
    </w:p>
    <w:p w:rsidR="00706295" w:rsidP="00706295" w:rsidRDefault="00706295">
      <w:pPr>
        <w:pStyle w:val="RCWSLText"/>
      </w:pPr>
      <w:r>
        <w:tab/>
      </w:r>
    </w:p>
    <w:p w:rsidR="00706295" w:rsidP="00706295" w:rsidRDefault="00706295">
      <w:pPr>
        <w:pStyle w:val="RCWSLText"/>
      </w:pPr>
      <w:r>
        <w:tab/>
      </w:r>
      <w:r>
        <w:rPr>
          <w:u w:val="single"/>
        </w:rPr>
        <w:t>NEW SECTION.</w:t>
      </w:r>
      <w:r>
        <w:t xml:space="preserve"> </w:t>
      </w:r>
      <w:r w:rsidR="00397765">
        <w:rPr>
          <w:b/>
        </w:rPr>
        <w:t>Sec. 2</w:t>
      </w:r>
      <w:r>
        <w:rPr>
          <w:b/>
        </w:rPr>
        <w:t xml:space="preserve">.  </w:t>
      </w:r>
      <w:r>
        <w:t>A new section is added to chapter 29A.40 RCW to read as follows:</w:t>
      </w:r>
    </w:p>
    <w:p w:rsidR="00706295" w:rsidP="00706295" w:rsidRDefault="00706295">
      <w:pPr>
        <w:pStyle w:val="RCWSLText"/>
      </w:pPr>
      <w:r>
        <w:tab/>
        <w:t>(</w:t>
      </w:r>
      <w:r w:rsidR="00397765">
        <w:t>1)</w:t>
      </w:r>
      <w:r w:rsidR="00BC6747">
        <w:t xml:space="preserve"> </w:t>
      </w:r>
      <w:r>
        <w:t>Within ninety days of the effective date of this section, each county auditor or local election official shall provide a report to the secretary of state's office that includes the following information:</w:t>
      </w:r>
    </w:p>
    <w:p w:rsidR="00397765" w:rsidP="00706295" w:rsidRDefault="00397765">
      <w:pPr>
        <w:pStyle w:val="RCWSLText"/>
      </w:pPr>
      <w:r>
        <w:tab/>
        <w:t>(</w:t>
      </w:r>
      <w:r w:rsidR="00EC6D94">
        <w:t>a</w:t>
      </w:r>
      <w:r w:rsidR="00706295">
        <w:t>) The number, type, and location of the county's ballot boxes, including those permanently installed and those installed on a temporary basis in the periods immedi</w:t>
      </w:r>
      <w:r>
        <w:t>ately preceding an election;</w:t>
      </w:r>
      <w:r w:rsidR="00885C1E">
        <w:t xml:space="preserve"> and</w:t>
      </w:r>
    </w:p>
    <w:p w:rsidR="00397765" w:rsidP="00706295" w:rsidRDefault="00397765">
      <w:pPr>
        <w:pStyle w:val="RCWSLText"/>
      </w:pPr>
      <w:r>
        <w:tab/>
        <w:t>(</w:t>
      </w:r>
      <w:r w:rsidR="00EC6D94">
        <w:t>b</w:t>
      </w:r>
      <w:r w:rsidR="00706295">
        <w:t>) A description of the methods used to inform voters of the lo</w:t>
      </w:r>
      <w:r>
        <w:t xml:space="preserve">cation of the ballot drop boxes. </w:t>
      </w:r>
    </w:p>
    <w:p w:rsidR="00566C44" w:rsidP="00706295" w:rsidRDefault="00566C44">
      <w:pPr>
        <w:pStyle w:val="RCWSLText"/>
      </w:pPr>
      <w:r>
        <w:tab/>
        <w:t>(2) The secretary of state, in consultation with county auditors and county election officials, shall compile the information listed in subsection (1)(a) of this section and develop and implement a plan to provide voter access to drop boxes in every county.</w:t>
      </w:r>
    </w:p>
    <w:p w:rsidR="00BC6747" w:rsidP="00706295" w:rsidRDefault="00BC6747">
      <w:pPr>
        <w:pStyle w:val="RCWSLText"/>
      </w:pPr>
      <w:r>
        <w:tab/>
      </w:r>
    </w:p>
    <w:p w:rsidR="00BC6747" w:rsidP="00BC6747" w:rsidRDefault="00BC6747">
      <w:pPr>
        <w:pStyle w:val="RCWSLText"/>
      </w:pPr>
      <w:r>
        <w:tab/>
      </w:r>
      <w:r>
        <w:rPr>
          <w:u w:val="single"/>
        </w:rPr>
        <w:t>NEW SECTION.</w:t>
      </w:r>
      <w:r>
        <w:t xml:space="preserve"> </w:t>
      </w:r>
      <w:r>
        <w:rPr>
          <w:b/>
        </w:rPr>
        <w:t xml:space="preserve">Sec. 3.  </w:t>
      </w:r>
      <w:r>
        <w:t>A new section is added to chapter 29A.40 RCW to read as follows:</w:t>
      </w:r>
    </w:p>
    <w:p w:rsidR="00BC6747" w:rsidP="00706295" w:rsidRDefault="00BC6747">
      <w:pPr>
        <w:pStyle w:val="RCWSLText"/>
      </w:pPr>
      <w:r>
        <w:rPr>
          <w:b/>
        </w:rPr>
        <w:tab/>
      </w:r>
      <w:r>
        <w:t>(1</w:t>
      </w:r>
      <w:r w:rsidRPr="00D933B4" w:rsidR="00706295">
        <w:t xml:space="preserve">) </w:t>
      </w:r>
      <w:r>
        <w:t>County auditors, local election officials, and the secretary of state must consider Indian reservations, especially those in remote locations, when identifying ballot drop box locations or developing proposals for the placement of ballot drop boxes.</w:t>
      </w:r>
    </w:p>
    <w:p w:rsidR="00706295" w:rsidP="00706295" w:rsidRDefault="00BC6747">
      <w:pPr>
        <w:pStyle w:val="RCWSLText"/>
      </w:pPr>
      <w:r>
        <w:tab/>
        <w:t xml:space="preserve">(2) </w:t>
      </w:r>
      <w:r w:rsidR="00706295">
        <w:t>Any person who tampers with or destroys a ballot drop box is subject to a civil penalty of not more than five thousand dollars. The civil penalty imposed in this section is in addition to any other penalties authorized by law."</w:t>
      </w:r>
    </w:p>
    <w:p w:rsidR="00706295" w:rsidP="00706295" w:rsidRDefault="00706295">
      <w:pPr>
        <w:pStyle w:val="RCWSLText"/>
      </w:pPr>
    </w:p>
    <w:p w:rsidRPr="009C4304" w:rsidR="00DF5D0E" w:rsidP="00885C1E" w:rsidRDefault="00706295">
      <w:pPr>
        <w:pStyle w:val="RCWSLText"/>
      </w:pPr>
      <w:r>
        <w:lastRenderedPageBreak/>
        <w:tab/>
        <w:t>Correct the title.</w:t>
      </w:r>
    </w:p>
    <w:permEnd w:id="976903215"/>
    <w:p w:rsidR="00ED2EEB" w:rsidP="009C430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22555794"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9C4304" w:rsidRDefault="00D659AC">
                <w:pPr>
                  <w:pStyle w:val="Effect"/>
                  <w:suppressLineNumbers/>
                  <w:shd w:val="clear" w:color="auto" w:fill="auto"/>
                  <w:ind w:left="0" w:firstLine="0"/>
                </w:pPr>
              </w:p>
            </w:tc>
            <w:tc>
              <w:tcPr>
                <w:tcW w:w="9874" w:type="dxa"/>
                <w:shd w:val="clear" w:color="auto" w:fill="FFFFFF" w:themeFill="background1"/>
              </w:tcPr>
              <w:p w:rsidR="00BC6747" w:rsidP="009C430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C6747">
                  <w:t>Makes the following changes to the provision requiring placement of ballot drop boxes on college campuses:</w:t>
                </w:r>
              </w:p>
              <w:p w:rsidR="00BC6747" w:rsidP="007D5C45" w:rsidRDefault="007D5C45">
                <w:pPr>
                  <w:pStyle w:val="Effect"/>
                  <w:numPr>
                    <w:ilvl w:val="0"/>
                    <w:numId w:val="9"/>
                  </w:numPr>
                  <w:suppressLineNumbers/>
                  <w:shd w:val="clear" w:color="auto" w:fill="auto"/>
                </w:pPr>
                <w:r>
                  <w:t xml:space="preserve"> </w:t>
                </w:r>
                <w:r w:rsidR="00BC6747">
                  <w:t>Provides that at least one ballot drop box must be placed at the main campus of each public college, university, community college, and technical college, and at each branch campus of Washington State University and the University of Washington.</w:t>
                </w:r>
                <w:r w:rsidR="007A2DDB">
                  <w:t xml:space="preserve"> States that the administration or associated student association may assist with funding these ballot drop boxes.</w:t>
                </w:r>
                <w:r w:rsidR="00BC6747">
                  <w:t xml:space="preserve"> </w:t>
                </w:r>
              </w:p>
              <w:p w:rsidR="007D5C45" w:rsidP="007D5C45" w:rsidRDefault="007D5C45">
                <w:pPr>
                  <w:pStyle w:val="Effect"/>
                  <w:numPr>
                    <w:ilvl w:val="0"/>
                    <w:numId w:val="9"/>
                  </w:numPr>
                  <w:suppressLineNumbers/>
                  <w:shd w:val="clear" w:color="auto" w:fill="auto"/>
                </w:pPr>
                <w:r>
                  <w:t xml:space="preserve"> </w:t>
                </w:r>
                <w:r w:rsidR="00BC6747">
                  <w:t xml:space="preserve">Waives the requirement that the county auditor or local election official place a ballot drop box at a campus, if there is already a ballot drop box within the county within one mile of the campus.  </w:t>
                </w:r>
              </w:p>
              <w:p w:rsidR="007D5C45" w:rsidP="007D5C45" w:rsidRDefault="007D5C45">
                <w:pPr>
                  <w:pStyle w:val="Effect"/>
                  <w:numPr>
                    <w:ilvl w:val="0"/>
                    <w:numId w:val="9"/>
                  </w:numPr>
                  <w:suppressLineNumbers/>
                  <w:shd w:val="clear" w:color="auto" w:fill="auto"/>
                </w:pPr>
                <w:r>
                  <w:t xml:space="preserve"> </w:t>
                </w:r>
                <w:r w:rsidR="00BC6747">
                  <w:t xml:space="preserve">Authorizes the county auditor or election official to install additional ballot drop boxes on any campus, if the administration or an associated student body association commits to jointly funding the installation. </w:t>
                </w:r>
              </w:p>
              <w:p w:rsidR="00BC6747" w:rsidP="007D5C45" w:rsidRDefault="007D5C45">
                <w:pPr>
                  <w:pStyle w:val="Effect"/>
                  <w:numPr>
                    <w:ilvl w:val="0"/>
                    <w:numId w:val="9"/>
                  </w:numPr>
                  <w:suppressLineNumbers/>
                  <w:shd w:val="clear" w:color="auto" w:fill="auto"/>
                </w:pPr>
                <w:r>
                  <w:t xml:space="preserve"> </w:t>
                </w:r>
                <w:r w:rsidR="00BC6747">
                  <w:t>Exempts the Western Governors University, an online university, from the requirements of the act.</w:t>
                </w:r>
                <w:r w:rsidRPr="0096303F" w:rsidR="00BC6747">
                  <w:t> </w:t>
                </w:r>
              </w:p>
              <w:p w:rsidR="007D5C45" w:rsidP="007D5C45" w:rsidRDefault="007D5C45">
                <w:pPr>
                  <w:pStyle w:val="Effect"/>
                  <w:suppressLineNumbers/>
                  <w:shd w:val="clear" w:color="auto" w:fill="auto"/>
                  <w:ind w:left="0" w:firstLine="0"/>
                </w:pPr>
                <w:r>
                  <w:t>Changes the reporting requirements as follows:</w:t>
                </w:r>
              </w:p>
              <w:p w:rsidR="007D5C45" w:rsidP="007D5C45" w:rsidRDefault="007D5C45">
                <w:pPr>
                  <w:pStyle w:val="Effect"/>
                  <w:numPr>
                    <w:ilvl w:val="0"/>
                    <w:numId w:val="13"/>
                  </w:numPr>
                  <w:suppressLineNumbers/>
                  <w:shd w:val="clear" w:color="auto" w:fill="auto"/>
                </w:pPr>
                <w:r>
                  <w:t xml:space="preserve"> </w:t>
                </w:r>
                <w:r w:rsidR="00566C44">
                  <w:t>Removes</w:t>
                </w:r>
                <w:r w:rsidR="00EC6D94">
                  <w:t xml:space="preserve"> the requirement that the Secretary of S</w:t>
                </w:r>
                <w:r>
                  <w:t xml:space="preserve">tate </w:t>
                </w:r>
                <w:r w:rsidR="00885C1E">
                  <w:t xml:space="preserve">must </w:t>
                </w:r>
                <w:r w:rsidR="00EC6D94">
                  <w:t>compile and report to the L</w:t>
                </w:r>
                <w:r>
                  <w:t>egislature the information provided by the county auditors and local election officials</w:t>
                </w:r>
                <w:r w:rsidR="00566C44">
                  <w:t xml:space="preserve"> but rather requires that the Secretary of state develop and implement a plan to provide voter access to drop boxes in every county</w:t>
                </w:r>
                <w:r>
                  <w:t>.</w:t>
                </w:r>
              </w:p>
              <w:p w:rsidR="007D5C45" w:rsidP="007D5C45" w:rsidRDefault="007D5C45">
                <w:pPr>
                  <w:pStyle w:val="Effect"/>
                  <w:suppressLineNumbers/>
                  <w:shd w:val="clear" w:color="auto" w:fill="auto"/>
                  <w:ind w:left="0" w:firstLine="0"/>
                </w:pPr>
                <w:r>
                  <w:t>Requires county auditors, local election officials, a</w:t>
                </w:r>
                <w:r w:rsidR="00EC6D94">
                  <w:t>nd the Secretary of S</w:t>
                </w:r>
                <w:r>
                  <w:t>tate to consider Indian reservations when identifying ballot drop box locations or developing proposals for the placement of ballot drop boxes.</w:t>
                </w:r>
              </w:p>
              <w:p w:rsidRPr="007D1589" w:rsidR="001B4E53" w:rsidP="007D5C45" w:rsidRDefault="007D5C45">
                <w:pPr>
                  <w:pStyle w:val="Effect"/>
                  <w:suppressLineNumbers/>
                  <w:shd w:val="clear" w:color="auto" w:fill="auto"/>
                  <w:ind w:left="0" w:firstLine="0"/>
                </w:pPr>
                <w:r>
                  <w:t>Establishes a civil penalty of up to five thousand dollars for tampering with or destroying a ballot drop box, in addition to any other penalties authorized by law.</w:t>
                </w:r>
              </w:p>
            </w:tc>
          </w:tr>
        </w:sdtContent>
      </w:sdt>
      <w:permEnd w:id="922555794"/>
    </w:tbl>
    <w:p w:rsidR="00DF5D0E" w:rsidP="009C4304" w:rsidRDefault="00DF5D0E">
      <w:pPr>
        <w:pStyle w:val="BillEnd"/>
        <w:suppressLineNumbers/>
      </w:pPr>
    </w:p>
    <w:p w:rsidR="00DF5D0E" w:rsidP="009C4304" w:rsidRDefault="00DE256E">
      <w:pPr>
        <w:pStyle w:val="BillEnd"/>
        <w:suppressLineNumbers/>
      </w:pPr>
      <w:r>
        <w:rPr>
          <w:b/>
        </w:rPr>
        <w:t>--- END ---</w:t>
      </w:r>
    </w:p>
    <w:p w:rsidR="00DF5D0E" w:rsidP="009C430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304" w:rsidRDefault="009C4304" w:rsidP="00DF5D0E">
      <w:r>
        <w:separator/>
      </w:r>
    </w:p>
  </w:endnote>
  <w:endnote w:type="continuationSeparator" w:id="0">
    <w:p w:rsidR="009C4304" w:rsidRDefault="009C430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C45" w:rsidRDefault="007D5C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8073B">
    <w:pPr>
      <w:pStyle w:val="AmendDraftFooter"/>
    </w:pPr>
    <w:fldSimple w:instr=" TITLE   \* MERGEFORMAT ">
      <w:r w:rsidR="00954F75">
        <w:t>1290-S AMH HUNS VASA 067</w:t>
      </w:r>
    </w:fldSimple>
    <w:r w:rsidR="001B4E53">
      <w:tab/>
    </w:r>
    <w:r w:rsidR="00E267B1">
      <w:fldChar w:fldCharType="begin"/>
    </w:r>
    <w:r w:rsidR="00E267B1">
      <w:instrText xml:space="preserve"> PAGE  \* Arabic  \* MERGEFORMAT </w:instrText>
    </w:r>
    <w:r w:rsidR="00E267B1">
      <w:fldChar w:fldCharType="separate"/>
    </w:r>
    <w:r w:rsidR="00954F75">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8073B">
    <w:pPr>
      <w:pStyle w:val="AmendDraftFooter"/>
    </w:pPr>
    <w:fldSimple w:instr=" TITLE   \* MERGEFORMAT ">
      <w:r w:rsidR="00954F75">
        <w:t>1290-S AMH HUNS VASA 067</w:t>
      </w:r>
    </w:fldSimple>
    <w:r w:rsidR="001B4E53">
      <w:tab/>
    </w:r>
    <w:r w:rsidR="00E267B1">
      <w:fldChar w:fldCharType="begin"/>
    </w:r>
    <w:r w:rsidR="00E267B1">
      <w:instrText xml:space="preserve"> PAGE  \* Arabic  \* MERGEFORMAT </w:instrText>
    </w:r>
    <w:r w:rsidR="00E267B1">
      <w:fldChar w:fldCharType="separate"/>
    </w:r>
    <w:r w:rsidR="00954F75">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304" w:rsidRDefault="009C4304" w:rsidP="00DF5D0E">
      <w:r>
        <w:separator/>
      </w:r>
    </w:p>
  </w:footnote>
  <w:footnote w:type="continuationSeparator" w:id="0">
    <w:p w:rsidR="009C4304" w:rsidRDefault="009C4304"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C45" w:rsidRDefault="007D5C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214B63D3"/>
    <w:multiLevelType w:val="hybridMultilevel"/>
    <w:tmpl w:val="C41E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7F40E3"/>
    <w:multiLevelType w:val="hybridMultilevel"/>
    <w:tmpl w:val="9B22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904E1D"/>
    <w:multiLevelType w:val="hybridMultilevel"/>
    <w:tmpl w:val="F898A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1210B8"/>
    <w:multiLevelType w:val="hybridMultilevel"/>
    <w:tmpl w:val="2B36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DF5344"/>
    <w:multiLevelType w:val="hybridMultilevel"/>
    <w:tmpl w:val="2FD433B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1">
    <w:nsid w:val="73E43ADA"/>
    <w:multiLevelType w:val="hybridMultilevel"/>
    <w:tmpl w:val="FB56A3AC"/>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8"/>
  </w:num>
  <w:num w:numId="9">
    <w:abstractNumId w:val="7"/>
  </w:num>
  <w:num w:numId="10">
    <w:abstractNumId w:val="6"/>
  </w:num>
  <w:num w:numId="11">
    <w:abstractNumId w:val="10"/>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97765"/>
    <w:rsid w:val="003E2FC6"/>
    <w:rsid w:val="00442197"/>
    <w:rsid w:val="00492DDC"/>
    <w:rsid w:val="004C6615"/>
    <w:rsid w:val="00523C5A"/>
    <w:rsid w:val="00566C44"/>
    <w:rsid w:val="005E69C3"/>
    <w:rsid w:val="00605C39"/>
    <w:rsid w:val="006841E6"/>
    <w:rsid w:val="00690241"/>
    <w:rsid w:val="006F7027"/>
    <w:rsid w:val="007049E4"/>
    <w:rsid w:val="00706295"/>
    <w:rsid w:val="0072335D"/>
    <w:rsid w:val="0072541D"/>
    <w:rsid w:val="00757317"/>
    <w:rsid w:val="007769AF"/>
    <w:rsid w:val="00784F85"/>
    <w:rsid w:val="007A2DDB"/>
    <w:rsid w:val="007D1589"/>
    <w:rsid w:val="007D35D4"/>
    <w:rsid w:val="007D5C05"/>
    <w:rsid w:val="007D5C45"/>
    <w:rsid w:val="0083749C"/>
    <w:rsid w:val="008443FE"/>
    <w:rsid w:val="00846034"/>
    <w:rsid w:val="00885C1E"/>
    <w:rsid w:val="008C7E6E"/>
    <w:rsid w:val="008E4489"/>
    <w:rsid w:val="00931B84"/>
    <w:rsid w:val="00954F75"/>
    <w:rsid w:val="0096303F"/>
    <w:rsid w:val="00972869"/>
    <w:rsid w:val="00984CD1"/>
    <w:rsid w:val="009C4304"/>
    <w:rsid w:val="009F23A9"/>
    <w:rsid w:val="00A01F29"/>
    <w:rsid w:val="00A17B5B"/>
    <w:rsid w:val="00A4729B"/>
    <w:rsid w:val="00A93D4A"/>
    <w:rsid w:val="00AA1230"/>
    <w:rsid w:val="00AB682C"/>
    <w:rsid w:val="00AD2D0A"/>
    <w:rsid w:val="00B31D1C"/>
    <w:rsid w:val="00B41494"/>
    <w:rsid w:val="00B518D0"/>
    <w:rsid w:val="00B56650"/>
    <w:rsid w:val="00B73E0A"/>
    <w:rsid w:val="00B8073B"/>
    <w:rsid w:val="00B961E0"/>
    <w:rsid w:val="00BC6747"/>
    <w:rsid w:val="00BF44DF"/>
    <w:rsid w:val="00C61A83"/>
    <w:rsid w:val="00C8108C"/>
    <w:rsid w:val="00D40447"/>
    <w:rsid w:val="00D460DA"/>
    <w:rsid w:val="00D659AC"/>
    <w:rsid w:val="00DA47F3"/>
    <w:rsid w:val="00DC2C13"/>
    <w:rsid w:val="00DE256E"/>
    <w:rsid w:val="00DF5D0E"/>
    <w:rsid w:val="00E1471A"/>
    <w:rsid w:val="00E267B1"/>
    <w:rsid w:val="00E41CC6"/>
    <w:rsid w:val="00E66F5D"/>
    <w:rsid w:val="00E831A5"/>
    <w:rsid w:val="00E850E7"/>
    <w:rsid w:val="00EC4C96"/>
    <w:rsid w:val="00EC6D94"/>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lly_m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719B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1290-S</BillDocName>
  <AmendType>AMH</AmendType>
  <SponsorAcronym>HUNS</SponsorAcronym>
  <DrafterAcronym>VASA</DrafterAcronym>
  <DraftNumber>067</DraftNumber>
  <ReferenceNumber>SHB 1290</ReferenceNumber>
  <Floor>H AMD</Floor>
  <AmendmentNumber> 235</AmendmentNumber>
  <Sponsors>By Representative Hunt</Sponsors>
  <FloorAction>ADOPTED 03/08/2013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70</TotalTime>
  <Pages>3</Pages>
  <Words>831</Words>
  <Characters>4382</Characters>
  <Application>Microsoft Office Word</Application>
  <DocSecurity>8</DocSecurity>
  <Lines>104</Lines>
  <Paragraphs>36</Paragraphs>
  <ScaleCrop>false</ScaleCrop>
  <HeadingPairs>
    <vt:vector size="2" baseType="variant">
      <vt:variant>
        <vt:lpstr>Title</vt:lpstr>
      </vt:variant>
      <vt:variant>
        <vt:i4>1</vt:i4>
      </vt:variant>
    </vt:vector>
  </HeadingPairs>
  <TitlesOfParts>
    <vt:vector size="1" baseType="lpstr">
      <vt:lpstr>1290-S AMH HUNS VASA 067</vt:lpstr>
    </vt:vector>
  </TitlesOfParts>
  <Company>Washington State Legislature</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1290-S AMH HUNS VASA 067</dc:title>
  <dc:creator>Jasmine Vasavada</dc:creator>
  <cp:lastModifiedBy>Marsh Reilly</cp:lastModifiedBy>
  <cp:revision>12</cp:revision>
  <cp:lastPrinted>2013-03-09T00:34:00Z</cp:lastPrinted>
  <dcterms:created xsi:type="dcterms:W3CDTF">2013-03-08T22:16:00Z</dcterms:created>
  <dcterms:modified xsi:type="dcterms:W3CDTF">2013-03-09T00:34:00Z</dcterms:modified>
</cp:coreProperties>
</file>