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5D265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1115D">
            <w:t>1294-S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1115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1115D">
            <w:t>SHOR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1115D">
            <w:t>LIPS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1115D">
            <w:t>018</w:t>
          </w:r>
        </w:sdtContent>
      </w:sdt>
    </w:p>
    <w:p w:rsidR="00DF5D0E" w:rsidP="00B73E0A" w:rsidRDefault="00AA1230">
      <w:pPr>
        <w:pStyle w:val="OfferedBy"/>
        <w:spacing w:after="120"/>
      </w:pPr>
      <w:r>
        <w:tab/>
      </w:r>
      <w:r>
        <w:tab/>
      </w:r>
      <w:r>
        <w:tab/>
      </w:r>
    </w:p>
    <w:p w:rsidR="00DF5D0E" w:rsidRDefault="005D265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1115D">
            <w:rPr>
              <w:b/>
              <w:u w:val="single"/>
            </w:rPr>
            <w:t>SHB 1294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73002">
            <w:t>H AMD TO H AMD (1294-S AMH SPRI LIPS 017)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21122A">
            <w:rPr>
              <w:b/>
            </w:rPr>
            <w:t xml:space="preserve"> 140</w:t>
          </w:r>
        </w:sdtContent>
      </w:sdt>
    </w:p>
    <w:p w:rsidR="00DF5D0E" w:rsidP="00605C39" w:rsidRDefault="005D2659">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1115D">
            <w:t>By Representative Short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C1115D">
          <w:pPr>
            <w:spacing w:line="408" w:lineRule="exact"/>
            <w:jc w:val="right"/>
            <w:rPr>
              <w:b/>
              <w:bCs/>
            </w:rPr>
          </w:pPr>
          <w:r>
            <w:rPr>
              <w:b/>
              <w:bCs/>
            </w:rPr>
            <w:t xml:space="preserve">FAILED 03/06/2013</w:t>
          </w:r>
        </w:p>
      </w:sdtContent>
    </w:sdt>
    <w:permStart w:edGrp="everyone" w:id="1575556199"/>
    <w:p w:rsidR="00F64D88" w:rsidP="00F64D88" w:rsidRDefault="00AB682C">
      <w:pPr>
        <w:pStyle w:val="RCWSLText"/>
        <w:rPr>
          <w:spacing w:val="0"/>
        </w:rPr>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Pr="009C147F" w:rsidR="00F64D88">
        <w:rPr>
          <w:spacing w:val="0"/>
        </w:rPr>
        <w:t xml:space="preserve">On page </w:t>
      </w:r>
      <w:r w:rsidR="00F64D88">
        <w:rPr>
          <w:spacing w:val="0"/>
        </w:rPr>
        <w:t>1</w:t>
      </w:r>
      <w:r w:rsidRPr="009C147F" w:rsidR="00F64D88">
        <w:rPr>
          <w:spacing w:val="0"/>
        </w:rPr>
        <w:t>, line 2</w:t>
      </w:r>
      <w:r w:rsidR="00373002">
        <w:rPr>
          <w:spacing w:val="0"/>
        </w:rPr>
        <w:t xml:space="preserve"> of the striking amendment</w:t>
      </w:r>
      <w:r w:rsidRPr="009C147F" w:rsidR="00F64D88">
        <w:rPr>
          <w:spacing w:val="0"/>
        </w:rPr>
        <w:t xml:space="preserve">, strike everything after "following:" and insert the following: </w:t>
      </w:r>
    </w:p>
    <w:p w:rsidRPr="009C147F" w:rsidR="00F64D88" w:rsidP="00F64D88" w:rsidRDefault="00F64D88">
      <w:pPr>
        <w:pStyle w:val="RCWSLText"/>
        <w:rPr>
          <w:spacing w:val="0"/>
        </w:rPr>
      </w:pPr>
    </w:p>
    <w:p w:rsidRPr="009C147F" w:rsidR="00F64D88" w:rsidP="00F64D88" w:rsidRDefault="00F64D88">
      <w:pPr>
        <w:pStyle w:val="RCWSLText"/>
        <w:rPr>
          <w:spacing w:val="0"/>
        </w:rPr>
      </w:pPr>
      <w:r w:rsidRPr="009C147F">
        <w:rPr>
          <w:spacing w:val="0"/>
        </w:rPr>
        <w:tab/>
      </w:r>
      <w:r w:rsidRPr="00870092">
        <w:rPr>
          <w:spacing w:val="0"/>
        </w:rPr>
        <w:t>"</w:t>
      </w:r>
      <w:r w:rsidRPr="009C147F">
        <w:rPr>
          <w:spacing w:val="0"/>
          <w:u w:val="single"/>
        </w:rPr>
        <w:t>NEW SECTION.</w:t>
      </w:r>
      <w:r w:rsidRPr="009C147F">
        <w:rPr>
          <w:b/>
          <w:spacing w:val="0"/>
        </w:rPr>
        <w:t xml:space="preserve"> Sec. </w:t>
      </w:r>
      <w:r w:rsidRPr="009C147F">
        <w:rPr>
          <w:b/>
          <w:spacing w:val="0"/>
        </w:rPr>
        <w:fldChar w:fldCharType="begin"/>
      </w:r>
      <w:r w:rsidRPr="009C147F">
        <w:rPr>
          <w:b/>
          <w:spacing w:val="0"/>
        </w:rPr>
        <w:instrText xml:space="preserve"> LISTNUM  LegalDefault  </w:instrText>
      </w:r>
      <w:r w:rsidRPr="009C147F">
        <w:rPr>
          <w:b/>
          <w:spacing w:val="0"/>
        </w:rPr>
        <w:fldChar w:fldCharType="end"/>
      </w:r>
      <w:r w:rsidRPr="009C147F">
        <w:rPr>
          <w:spacing w:val="0"/>
        </w:rPr>
        <w:t xml:space="preserve">  A new section is added to chapter 70.240 RCW to read as follows: </w:t>
      </w:r>
    </w:p>
    <w:p w:rsidR="00F64D88" w:rsidP="00F64D88" w:rsidRDefault="00F64D88">
      <w:pPr>
        <w:pStyle w:val="RCWSLText"/>
        <w:rPr>
          <w:spacing w:val="0"/>
        </w:rPr>
      </w:pPr>
      <w:r w:rsidRPr="009C147F">
        <w:rPr>
          <w:spacing w:val="0"/>
        </w:rPr>
        <w:tab/>
        <w:t>Beginning July 1, 2015, no manufacturer, wholesaler, or retailer may manufacture, knowingly sell, offer for sale, distribute for sale, or distribute for use in this state children's products containing TDCPP (tris(1,3-dichloro-2- propyl)phosphate), chemical abstracts service number 13674-87-8, as of the effective date of this section, or TCEP (tris(2-chloroethyl) phosphate), chemical abstracts service number 115-96-8, as of the effective date of this section in amounts greater than one hundred parts per million in any product component."</w:t>
      </w:r>
    </w:p>
    <w:p w:rsidR="00F64D88" w:rsidP="00F64D88" w:rsidRDefault="00F64D88">
      <w:pPr>
        <w:pStyle w:val="RCWSLText"/>
        <w:rPr>
          <w:spacing w:val="0"/>
        </w:rPr>
      </w:pPr>
    </w:p>
    <w:p w:rsidRPr="00F64D88" w:rsidR="00C1115D" w:rsidP="00F64D88" w:rsidRDefault="00F64D88">
      <w:pPr>
        <w:pStyle w:val="RCWSLText"/>
        <w:rPr>
          <w:spacing w:val="0"/>
        </w:rPr>
      </w:pPr>
      <w:r>
        <w:rPr>
          <w:spacing w:val="0"/>
        </w:rPr>
        <w:tab/>
        <w:t>Correct the title.</w:t>
      </w:r>
      <w:r w:rsidR="00C1115D">
        <w:t xml:space="preserve"> </w:t>
      </w:r>
    </w:p>
    <w:p w:rsidRPr="00C1115D" w:rsidR="00DF5D0E" w:rsidP="00C1115D" w:rsidRDefault="00DF5D0E">
      <w:pPr>
        <w:suppressLineNumbers/>
        <w:rPr>
          <w:spacing w:val="-3"/>
        </w:rPr>
      </w:pPr>
    </w:p>
    <w:permEnd w:id="1575556199"/>
    <w:p w:rsidR="00ED2EEB" w:rsidP="00C1115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45614682"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C1115D"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F64D8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64D88">
                  <w:t>Retains the restrictions on the use of TDCPP and TCEP in children's products or residential upholstered furniture in amounts greater than 100 parts per million in any product component, beginning</w:t>
                </w:r>
                <w:r w:rsidRPr="0096303F" w:rsidR="00F64D88">
                  <w:t> </w:t>
                </w:r>
                <w:r w:rsidR="00F64D88">
                  <w:t>July 1, 2015. Deletes provisions restricting the use of Chemicals of High Concern for Children, allowing for exemptions from those restrictions upon the completion of an alternatives assessment process, and requiring the submission of certificates of compliance. Allows for the assessment of fines of up to $5,000 for all violations by manufacturers, rather than $1,000 for initial violations and $5,000 for subsequent violations.</w:t>
                </w:r>
                <w:r w:rsidRPr="0096303F" w:rsidR="001C1B27">
                  <w:t> </w:t>
                </w:r>
              </w:p>
            </w:tc>
          </w:tr>
        </w:sdtContent>
      </w:sdt>
      <w:permEnd w:id="545614682"/>
    </w:tbl>
    <w:p w:rsidR="00DF5D0E" w:rsidP="00C1115D" w:rsidRDefault="00DF5D0E">
      <w:pPr>
        <w:pStyle w:val="BillEnd"/>
        <w:suppressLineNumbers/>
      </w:pPr>
    </w:p>
    <w:p w:rsidR="00DF5D0E" w:rsidP="00C1115D" w:rsidRDefault="00DE256E">
      <w:pPr>
        <w:pStyle w:val="BillEnd"/>
        <w:suppressLineNumbers/>
      </w:pPr>
      <w:r>
        <w:rPr>
          <w:b/>
        </w:rPr>
        <w:t>--- END ---</w:t>
      </w:r>
    </w:p>
    <w:p w:rsidR="00DF5D0E" w:rsidP="00C1115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15D" w:rsidRDefault="00C1115D" w:rsidP="00DF5D0E">
      <w:r>
        <w:separator/>
      </w:r>
    </w:p>
  </w:endnote>
  <w:endnote w:type="continuationSeparator" w:id="0">
    <w:p w:rsidR="00C1115D" w:rsidRDefault="00C1115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06A" w:rsidRDefault="002E50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5D2659">
    <w:pPr>
      <w:pStyle w:val="AmendDraftFooter"/>
    </w:pPr>
    <w:r>
      <w:fldChar w:fldCharType="begin"/>
    </w:r>
    <w:r>
      <w:instrText xml:space="preserve"> TITLE   \* MERGEFORMAT </w:instrText>
    </w:r>
    <w:r>
      <w:fldChar w:fldCharType="separate"/>
    </w:r>
    <w:r>
      <w:t>1294-S AMH SHOR LIPS 018</w:t>
    </w:r>
    <w:r>
      <w:fldChar w:fldCharType="end"/>
    </w:r>
    <w:r w:rsidR="001B4E53">
      <w:tab/>
    </w:r>
    <w:r w:rsidR="00E267B1">
      <w:fldChar w:fldCharType="begin"/>
    </w:r>
    <w:r w:rsidR="00E267B1">
      <w:instrText xml:space="preserve"> PAGE  \* Arabic  \* MERGEFORMAT </w:instrText>
    </w:r>
    <w:r w:rsidR="00E267B1">
      <w:fldChar w:fldCharType="separate"/>
    </w:r>
    <w:r w:rsidR="00C1115D">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5D2659">
    <w:pPr>
      <w:pStyle w:val="AmendDraftFooter"/>
    </w:pPr>
    <w:r>
      <w:fldChar w:fldCharType="begin"/>
    </w:r>
    <w:r>
      <w:instrText xml:space="preserve"> TITLE   \* MERGEFORMAT </w:instrText>
    </w:r>
    <w:r>
      <w:fldChar w:fldCharType="separate"/>
    </w:r>
    <w:r>
      <w:t>1294-S AMH SHOR LIPS 018</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15D" w:rsidRDefault="00C1115D" w:rsidP="00DF5D0E">
      <w:r>
        <w:separator/>
      </w:r>
    </w:p>
  </w:footnote>
  <w:footnote w:type="continuationSeparator" w:id="0">
    <w:p w:rsidR="00C1115D" w:rsidRDefault="00C1115D"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06A" w:rsidRDefault="002E50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122A"/>
    <w:rsid w:val="00217E8A"/>
    <w:rsid w:val="00265296"/>
    <w:rsid w:val="00281CBD"/>
    <w:rsid w:val="002E506A"/>
    <w:rsid w:val="00316CD9"/>
    <w:rsid w:val="003236DD"/>
    <w:rsid w:val="00373002"/>
    <w:rsid w:val="003E2FC6"/>
    <w:rsid w:val="00492DDC"/>
    <w:rsid w:val="004C6615"/>
    <w:rsid w:val="00523C5A"/>
    <w:rsid w:val="005D2659"/>
    <w:rsid w:val="005E69C3"/>
    <w:rsid w:val="006015D4"/>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E289E"/>
    <w:rsid w:val="00BF44DF"/>
    <w:rsid w:val="00C1115D"/>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64D88"/>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34BDF"/>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1294-S</BillDocName>
  <AmendType>AMH</AmendType>
  <SponsorAcronym>SHOR</SponsorAcronym>
  <DrafterAcronym>LIPS</DrafterAcronym>
  <DraftNumber>018</DraftNumber>
  <ReferenceNumber>SHB 1294</ReferenceNumber>
  <Floor>H AMD TO H AMD (1294-S AMH SPRI LIPS 017)</Floor>
  <AmendmentNumber> 140</AmendmentNumber>
  <Sponsors>By Representative Short</Sponsors>
  <FloorAction>FAILED 03/06/2013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54</TotalTime>
  <Pages>1</Pages>
  <Words>247</Words>
  <Characters>1371</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1294-S AMH SHOR LIPS 018</vt:lpstr>
    </vt:vector>
  </TitlesOfParts>
  <Company>Washington State Legislature</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1294-S AMH SHOR LIPS 018</dc:title>
  <dc:creator>Jacob Lipson</dc:creator>
  <cp:lastModifiedBy>Jacob Lipson</cp:lastModifiedBy>
  <cp:revision>8</cp:revision>
  <cp:lastPrinted>2013-03-07T02:39:00Z</cp:lastPrinted>
  <dcterms:created xsi:type="dcterms:W3CDTF">2013-03-07T01:06:00Z</dcterms:created>
  <dcterms:modified xsi:type="dcterms:W3CDTF">2013-03-07T02:39:00Z</dcterms:modified>
</cp:coreProperties>
</file>