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352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2C26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2C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2C26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2C2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2C26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52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2C26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2C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758EE">
            <w:rPr>
              <w:b/>
            </w:rPr>
            <w:t xml:space="preserve"> 594</w:t>
          </w:r>
        </w:sdtContent>
      </w:sdt>
    </w:p>
    <w:p w:rsidR="00DF5D0E" w:rsidP="00605C39" w:rsidRDefault="00D3524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2C26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F2C2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01/29/2014</w:t>
          </w:r>
        </w:p>
      </w:sdtContent>
    </w:sdt>
    <w:permStart w:edGrp="everyone" w:id="2115133879"/>
    <w:p w:rsidR="006C7966" w:rsidP="006C796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C7966">
        <w:t>On page 12, after line 22, insert the following:</w:t>
      </w:r>
    </w:p>
    <w:p w:rsidR="006C7966" w:rsidP="006C7966" w:rsidRDefault="006C7966">
      <w:pPr>
        <w:pStyle w:val="RCWSLText"/>
      </w:pPr>
      <w:r>
        <w:tab/>
      </w:r>
    </w:p>
    <w:p w:rsidR="006C7966" w:rsidP="006C7966" w:rsidRDefault="006C7966">
      <w:pPr>
        <w:pStyle w:val="RCWSLText"/>
      </w:pPr>
      <w:r>
        <w:tab/>
        <w:t>"</w:t>
      </w:r>
      <w:r w:rsidRPr="00C140ED">
        <w:rPr>
          <w:u w:val="single"/>
        </w:rPr>
        <w:t>NEW SECTION.</w:t>
      </w:r>
      <w:r>
        <w:t xml:space="preserve"> </w:t>
      </w:r>
      <w:r>
        <w:rPr>
          <w:b/>
        </w:rPr>
        <w:t>Sec. 16</w:t>
      </w:r>
      <w:r>
        <w:t>.  BUSINESS AND OCCUPATION TAX CREDIT. A new section is added to chapter 82.04 to read as follows:</w:t>
      </w:r>
    </w:p>
    <w:p w:rsidR="006C7966" w:rsidP="006C7966" w:rsidRDefault="006C7966">
      <w:pPr>
        <w:pStyle w:val="RCWSLText"/>
      </w:pPr>
      <w:r>
        <w:tab/>
        <w:t>In computing the tax imposed under this chapter, a credit is allowed for the cost of compliance with chapter 49.-- RCW (the new chapter created in section 15 of this act).  No application is necessary for the credit; however, a business taking a credit under this section must keep and preserve records for the period required by RCW 82.32.070 establishing that the business is eligible for the credit.</w:t>
      </w:r>
    </w:p>
    <w:p w:rsidR="006C7966" w:rsidP="006C7966" w:rsidRDefault="006C7966">
      <w:pPr>
        <w:pStyle w:val="RCWSLText"/>
      </w:pPr>
    </w:p>
    <w:p w:rsidR="006C7966" w:rsidP="006C7966" w:rsidRDefault="006C7966">
      <w:pPr>
        <w:pStyle w:val="RCWSLText"/>
      </w:pPr>
      <w:r>
        <w:tab/>
      </w:r>
      <w:r w:rsidRPr="00F96E1A">
        <w:rPr>
          <w:u w:val="single"/>
        </w:rPr>
        <w:t>NEW SECTION</w:t>
      </w:r>
      <w:r>
        <w:t xml:space="preserve">. </w:t>
      </w:r>
      <w:r w:rsidRPr="00F96E1A">
        <w:rPr>
          <w:b/>
        </w:rPr>
        <w:t>Sec. 17.</w:t>
      </w:r>
      <w:r>
        <w:t xml:space="preserve"> PUBLIC UTILITY TAX CREDIT. A new section is added to chapter 82.16 to read as follows:</w:t>
      </w:r>
    </w:p>
    <w:p w:rsidR="006C7966" w:rsidP="006C7966" w:rsidRDefault="006C7966">
      <w:pPr>
        <w:pStyle w:val="RCWSLText"/>
      </w:pPr>
      <w:r>
        <w:tab/>
        <w:t>In computing the tax imposed under this chapter, a credit is allowed for the cost of compliance with chapter 49.-- RCW (the new chapter created in section 15 of this act).  No application is necessary for the credit; however, a business taking a credit under this section must keep and preserve records for the period required by RCW 82.32.070 establishing that the business is eligible for the credit."</w:t>
      </w:r>
    </w:p>
    <w:p w:rsidR="006C7966" w:rsidP="006C7966" w:rsidRDefault="006C7966">
      <w:pPr>
        <w:pStyle w:val="RCWSLText"/>
      </w:pPr>
    </w:p>
    <w:p w:rsidR="006C7966" w:rsidP="006C7966" w:rsidRDefault="006C7966">
      <w:pPr>
        <w:pStyle w:val="RCWSLText"/>
      </w:pPr>
      <w:r>
        <w:tab/>
        <w:t>Renumber the remaining section consecutively and correct any internal references accordingly.</w:t>
      </w:r>
    </w:p>
    <w:p w:rsidR="006C7966" w:rsidP="006C7966" w:rsidRDefault="006C7966">
      <w:pPr>
        <w:pStyle w:val="RCWSLText"/>
      </w:pPr>
    </w:p>
    <w:p w:rsidR="006C7966" w:rsidP="006C7966" w:rsidRDefault="006C7966">
      <w:pPr>
        <w:pStyle w:val="RCWSLText"/>
      </w:pPr>
      <w:r>
        <w:tab/>
        <w:t>Correct the title.</w:t>
      </w:r>
    </w:p>
    <w:p w:rsidR="006C7966" w:rsidP="006C7966" w:rsidRDefault="006C7966">
      <w:pPr>
        <w:pStyle w:val="RCWSLText"/>
      </w:pPr>
      <w:r>
        <w:tab/>
      </w:r>
    </w:p>
    <w:p w:rsidR="008F2C26" w:rsidP="00C8108C" w:rsidRDefault="008F2C26">
      <w:pPr>
        <w:pStyle w:val="Page"/>
      </w:pPr>
      <w:r>
        <w:lastRenderedPageBreak/>
        <w:t xml:space="preserve"> </w:t>
      </w:r>
    </w:p>
    <w:p w:rsidRPr="008F2C26" w:rsidR="00DF5D0E" w:rsidP="008F2C26" w:rsidRDefault="00DF5D0E">
      <w:pPr>
        <w:suppressLineNumbers/>
        <w:rPr>
          <w:spacing w:val="-3"/>
        </w:rPr>
      </w:pPr>
    </w:p>
    <w:permEnd w:id="2115133879"/>
    <w:p w:rsidR="00ED2EEB" w:rsidP="008F2C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6623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2C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2C26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C7966">
                  <w:t>Provides a business and occupation and public utility tax credit for the cost of compliance with the paid sick and safe leave provisions.</w:t>
                </w:r>
                <w:r w:rsidRPr="0096303F" w:rsidR="006C7966">
                  <w:t> </w:t>
                </w:r>
              </w:p>
            </w:tc>
          </w:tr>
        </w:sdtContent>
      </w:sdt>
      <w:permEnd w:id="366623521"/>
    </w:tbl>
    <w:p w:rsidR="00DF5D0E" w:rsidP="008F2C26" w:rsidRDefault="00DF5D0E">
      <w:pPr>
        <w:pStyle w:val="BillEnd"/>
        <w:suppressLineNumbers/>
      </w:pPr>
    </w:p>
    <w:p w:rsidR="00DF5D0E" w:rsidP="008F2C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2C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6" w:rsidRDefault="008F2C26" w:rsidP="00DF5D0E">
      <w:r>
        <w:separator/>
      </w:r>
    </w:p>
  </w:endnote>
  <w:endnote w:type="continuationSeparator" w:id="0">
    <w:p w:rsidR="008F2C26" w:rsidRDefault="008F2C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9D" w:rsidRDefault="004C0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52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52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6" w:rsidRDefault="008F2C26" w:rsidP="00DF5D0E">
      <w:r>
        <w:separator/>
      </w:r>
    </w:p>
  </w:footnote>
  <w:footnote w:type="continuationSeparator" w:id="0">
    <w:p w:rsidR="008F2C26" w:rsidRDefault="008F2C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9D" w:rsidRDefault="004C0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58EE"/>
    <w:rsid w:val="00492DDC"/>
    <w:rsid w:val="004C0D9D"/>
    <w:rsid w:val="004C6615"/>
    <w:rsid w:val="00523C5A"/>
    <w:rsid w:val="005E69C3"/>
    <w:rsid w:val="00605C39"/>
    <w:rsid w:val="006841E6"/>
    <w:rsid w:val="006C796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C2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524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55E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MANW</SponsorAcronym>
  <DrafterAcronym>ELGE</DrafterAcronym>
  <DraftNumber>044</DraftNumber>
  <ReferenceNumber>SHB 1313</ReferenceNumber>
  <Floor>H AMD</Floor>
  <AmendmentNumber> 594</AmendmentNumber>
  <Sponsors>By Representative Manweller</Sponsors>
  <FloorAction>FAILED 01/29/2014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256</Words>
  <Characters>1264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MANW ELGE 044</vt:lpstr>
    </vt:vector>
  </TitlesOfParts>
  <Company>Washington State Legislature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MANW ELGE 044</dc:title>
  <dc:creator>Joan Elgee</dc:creator>
  <cp:lastModifiedBy>Joan Elgee</cp:lastModifiedBy>
  <cp:revision>4</cp:revision>
  <cp:lastPrinted>2014-01-22T18:21:00Z</cp:lastPrinted>
  <dcterms:created xsi:type="dcterms:W3CDTF">2014-01-22T18:20:00Z</dcterms:created>
  <dcterms:modified xsi:type="dcterms:W3CDTF">2014-01-22T18:21:00Z</dcterms:modified>
</cp:coreProperties>
</file>