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423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53B7">
            <w:t>1588-S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53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53B7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53B7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53B7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23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53B7">
            <w:rPr>
              <w:b/>
              <w:u w:val="single"/>
            </w:rPr>
            <w:t>SHB 1588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53B7">
            <w:t>H AMD TO H AMD (H-2054.1/13)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A0508">
            <w:rPr>
              <w:b/>
            </w:rPr>
            <w:t xml:space="preserve"> 326</w:t>
          </w:r>
        </w:sdtContent>
      </w:sdt>
    </w:p>
    <w:p w:rsidR="00DF5D0E" w:rsidP="00605C39" w:rsidRDefault="001423F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53B7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053B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21777499"/>
    <w:p w:rsidR="001C6FC8" w:rsidP="001C6FC8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053B7">
        <w:t xml:space="preserve">On page </w:t>
      </w:r>
      <w:r w:rsidR="001C6FC8">
        <w:t>2, line 21 of the striking amendment, after "</w:t>
      </w:r>
      <w:r w:rsidR="001C6FC8">
        <w:rPr>
          <w:u w:val="single"/>
        </w:rPr>
        <w:t>(g)</w:t>
      </w:r>
      <w:r w:rsidR="001C6FC8">
        <w:t>" insert "</w:t>
      </w:r>
      <w:r w:rsidRPr="001C6FC8" w:rsidR="001C6FC8">
        <w:rPr>
          <w:u w:val="single"/>
        </w:rPr>
        <w:t>This subsection (2) does not apply to the purchase, sale, or other transfer of a firearm at a firearms show or event that is sponsored by a nonprofit organization if: (</w:t>
      </w:r>
      <w:r w:rsidR="001C6FC8">
        <w:rPr>
          <w:u w:val="single"/>
        </w:rPr>
        <w:t>i</w:t>
      </w:r>
      <w:r w:rsidRPr="001C6FC8" w:rsidR="001C6FC8">
        <w:rPr>
          <w:u w:val="single"/>
        </w:rPr>
        <w:t>) Only members of the nonprofit organization are authorized to buy, sell, or transfer firearms at the firearms show or event; and (ii) the nonprofit organization requires all members, as a condition of membership, to undergo a background check at least once every two years, or provide proof of a prior background check through production of a valid background check, background check certificate, valid concealed pistol license, dealer license, federal collector’s license, law enforcement credentials, or other state-issued firearms license or permit.</w:t>
      </w:r>
    </w:p>
    <w:p w:rsidR="00DF5D0E" w:rsidP="001C6FC8" w:rsidRDefault="001C6FC8">
      <w:pPr>
        <w:pStyle w:val="Page"/>
      </w:pPr>
      <w:r w:rsidRPr="001C6FC8">
        <w:tab/>
      </w:r>
      <w:r>
        <w:rPr>
          <w:u w:val="single"/>
        </w:rPr>
        <w:t>(h)</w:t>
      </w:r>
      <w:r w:rsidRPr="001C6FC8">
        <w:t>"</w:t>
      </w:r>
    </w:p>
    <w:p w:rsidR="001C6FC8" w:rsidP="001C6FC8" w:rsidRDefault="001C6FC8">
      <w:pPr>
        <w:pStyle w:val="RCWSLText"/>
      </w:pPr>
    </w:p>
    <w:p w:rsidRPr="001C6FC8" w:rsidR="001C6FC8" w:rsidP="001C6FC8" w:rsidRDefault="001C6FC8">
      <w:pPr>
        <w:pStyle w:val="RCWSLText"/>
      </w:pPr>
    </w:p>
    <w:permEnd w:id="21777499"/>
    <w:p w:rsidR="00ED2EEB" w:rsidP="000053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7799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53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053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C6FC8">
                  <w:t>Provides an exemption for firearm sales at a firearms show</w:t>
                </w:r>
                <w:r w:rsidRPr="0096303F" w:rsidR="001C1B27">
                  <w:t> </w:t>
                </w:r>
                <w:r w:rsidR="001C6FC8">
                  <w:t>or event that is sponsored by a nonprofit organization if:</w:t>
                </w:r>
              </w:p>
              <w:p w:rsidR="001C6FC8" w:rsidP="000053B7" w:rsidRDefault="001C6F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Only members of the nonprofit organization are authorized to transfer firearms at the show or event; and</w:t>
                </w:r>
              </w:p>
              <w:p w:rsidRPr="0096303F" w:rsidR="001C6FC8" w:rsidP="000053B7" w:rsidRDefault="001C6F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 xml:space="preserve">The nonprofit organization requires all members, as a condition of membership, to undergo a background check at least once every two years, or provide proof of a prior background check through production of a </w:t>
                </w:r>
                <w:r w:rsidR="00C531AC">
                  <w:t xml:space="preserve">valid background check, background check certificate, </w:t>
                </w:r>
                <w:r>
                  <w:t xml:space="preserve">concealed pistol license, dealer </w:t>
                </w:r>
                <w:r w:rsidR="00C531AC">
                  <w:t xml:space="preserve">or collector's </w:t>
                </w:r>
                <w:r>
                  <w:t>license, law enforcement credentials, or other firearms license or permit.</w:t>
                </w:r>
              </w:p>
              <w:p w:rsidRPr="007D1589" w:rsidR="001B4E53" w:rsidP="000053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779948"/>
    </w:tbl>
    <w:p w:rsidR="00DF5D0E" w:rsidP="000053B7" w:rsidRDefault="00DF5D0E">
      <w:pPr>
        <w:pStyle w:val="BillEnd"/>
        <w:suppressLineNumbers/>
      </w:pPr>
    </w:p>
    <w:p w:rsidR="00DF5D0E" w:rsidP="000053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53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B7" w:rsidRDefault="000053B7" w:rsidP="00DF5D0E">
      <w:r>
        <w:separator/>
      </w:r>
    </w:p>
  </w:endnote>
  <w:endnote w:type="continuationSeparator" w:id="0">
    <w:p w:rsidR="000053B7" w:rsidRDefault="000053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77" w:rsidRDefault="000F0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3D9D">
    <w:pPr>
      <w:pStyle w:val="AmendDraftFooter"/>
    </w:pPr>
    <w:fldSimple w:instr=" TITLE   \* MERGEFORMAT ">
      <w:r w:rsidR="001423F9">
        <w:t>1588-S AMH .... ADAM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53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03D9D">
    <w:pPr>
      <w:pStyle w:val="AmendDraftFooter"/>
    </w:pPr>
    <w:fldSimple w:instr=" TITLE   \* MERGEFORMAT ">
      <w:r w:rsidR="001423F9">
        <w:t>1588-S AMH .... ADAM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423F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B7" w:rsidRDefault="000053B7" w:rsidP="00DF5D0E">
      <w:r>
        <w:separator/>
      </w:r>
    </w:p>
  </w:footnote>
  <w:footnote w:type="continuationSeparator" w:id="0">
    <w:p w:rsidR="000053B7" w:rsidRDefault="000053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77" w:rsidRDefault="000F0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3B7"/>
    <w:rsid w:val="00053097"/>
    <w:rsid w:val="00060D21"/>
    <w:rsid w:val="00096165"/>
    <w:rsid w:val="000C6C82"/>
    <w:rsid w:val="000E603A"/>
    <w:rsid w:val="000F0477"/>
    <w:rsid w:val="00102468"/>
    <w:rsid w:val="00106544"/>
    <w:rsid w:val="001423F9"/>
    <w:rsid w:val="00146AAF"/>
    <w:rsid w:val="001A775A"/>
    <w:rsid w:val="001B4E53"/>
    <w:rsid w:val="001C1B27"/>
    <w:rsid w:val="001C6FC8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1AC"/>
    <w:rsid w:val="00C61A83"/>
    <w:rsid w:val="00C8108C"/>
    <w:rsid w:val="00D40447"/>
    <w:rsid w:val="00D659AC"/>
    <w:rsid w:val="00DA0508"/>
    <w:rsid w:val="00DA47F3"/>
    <w:rsid w:val="00DC2C13"/>
    <w:rsid w:val="00DE256E"/>
    <w:rsid w:val="00DF5D0E"/>
    <w:rsid w:val="00E03D9D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5DF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1588-S</BillDocName>
  <AmendType>AMH</AmendType>
  <SponsorAcronym>SHEA</SponsorAcronym>
  <DrafterAcronym>ADAM</DrafterAcronym>
  <DraftNumber>054</DraftNumber>
  <ReferenceNumber>SHB 1588</ReferenceNumber>
  <Floor>H AMD TO H AMD (H-2054.1/13)</Floor>
  <AmendmentNumber> 326</AmendmentNumber>
  <Sponsors>By Representative Shea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251</Words>
  <Characters>1340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1588-S AMH SHEA ADAM 054</dc:title>
  <dc:creator>Edie Adams</dc:creator>
  <cp:lastModifiedBy>Edie Adams</cp:lastModifiedBy>
  <cp:revision>7</cp:revision>
  <cp:lastPrinted>2013-03-11T19:02:00Z</cp:lastPrinted>
  <dcterms:created xsi:type="dcterms:W3CDTF">2013-03-11T18:46:00Z</dcterms:created>
  <dcterms:modified xsi:type="dcterms:W3CDTF">2013-03-11T19:02:00Z</dcterms:modified>
</cp:coreProperties>
</file>