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5705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1677A">
            <w:t>1654-S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1677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1677A">
            <w:t>RICC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1677A">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1677A">
            <w:t>679</w:t>
          </w:r>
        </w:sdtContent>
      </w:sdt>
    </w:p>
    <w:p w:rsidR="00DF5D0E" w:rsidP="00B73E0A" w:rsidRDefault="00AA1230">
      <w:pPr>
        <w:pStyle w:val="OfferedBy"/>
        <w:spacing w:after="120"/>
      </w:pPr>
      <w:r>
        <w:tab/>
      </w:r>
      <w:r>
        <w:tab/>
      </w:r>
      <w:r>
        <w:tab/>
      </w:r>
    </w:p>
    <w:p w:rsidR="00DF5D0E" w:rsidRDefault="0025705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1677A">
            <w:rPr>
              <w:b/>
              <w:u w:val="single"/>
            </w:rPr>
            <w:t>SHB 1654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1677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5230C">
            <w:rPr>
              <w:b/>
            </w:rPr>
            <w:t xml:space="preserve"> 608</w:t>
          </w:r>
        </w:sdtContent>
      </w:sdt>
    </w:p>
    <w:p w:rsidR="00DF5D0E" w:rsidP="00605C39" w:rsidRDefault="0025705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1677A">
            <w:t>By Representative Riccelli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1677A">
          <w:pPr>
            <w:spacing w:line="408" w:lineRule="exact"/>
            <w:jc w:val="right"/>
            <w:rPr>
              <w:b/>
              <w:bCs/>
            </w:rPr>
          </w:pPr>
          <w:r>
            <w:rPr>
              <w:b/>
              <w:bCs/>
            </w:rPr>
            <w:t xml:space="preserve">ADOPTED 02/13/2014</w:t>
          </w:r>
        </w:p>
      </w:sdtContent>
    </w:sdt>
    <w:permStart w:edGrp="everyone" w:id="954547949"/>
    <w:p w:rsidR="002F50CD" w:rsidP="00E63073"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1677A">
        <w:t xml:space="preserve">On page </w:t>
      </w:r>
      <w:r w:rsidR="002F50CD">
        <w:t xml:space="preserve">4, </w:t>
      </w:r>
      <w:r w:rsidR="00E63073">
        <w:t>beginning on line 34, after "standards" strike all material through "</w:t>
      </w:r>
      <w:r w:rsidRPr="00E63073" w:rsidR="00E63073">
        <w:rPr>
          <w:u w:val="single"/>
        </w:rPr>
        <w:t>improve</w:t>
      </w:r>
      <w:r w:rsidR="00E63073">
        <w:t>" on page 5, line 14 and insert "</w:t>
      </w:r>
      <w:r w:rsidR="002F50CD">
        <w:t>and reasonable levels of service which must be published by the authority.  Following the preliminary conclusion by the authority that the existing private ambulance service is inadequate, and before establishing an ambulance service or issuing a call for bids, the authority shall allow a minimum of sixty days for the private ambulance service to meet the generally accepted medical standards and accepted levels of service.  In the event of a second preliminary conclusion of inadequacy within a twenty-four-month period, the authority may immediately issue a call for bids or establish its own ambulance service and is not required to afford the private ambulance service another sixty-day period to meet the generally accepted medical sta</w:t>
      </w:r>
      <w:r w:rsidR="00E63073">
        <w:t>ndards and reasonable levels of</w:t>
      </w:r>
      <w:r w:rsidR="002F50CD">
        <w:t xml:space="preserve">" </w:t>
      </w:r>
    </w:p>
    <w:p w:rsidR="002F50CD" w:rsidP="002F50CD" w:rsidRDefault="002F50CD">
      <w:pPr>
        <w:pStyle w:val="RCWSLText"/>
      </w:pPr>
    </w:p>
    <w:p w:rsidRPr="0011677A" w:rsidR="00DF5D0E" w:rsidP="0011677A" w:rsidRDefault="00DF5D0E">
      <w:pPr>
        <w:suppressLineNumbers/>
        <w:rPr>
          <w:spacing w:val="-3"/>
        </w:rPr>
      </w:pPr>
    </w:p>
    <w:permEnd w:id="954547949"/>
    <w:p w:rsidR="00ED2EEB" w:rsidP="0011677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8832351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1677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1677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318A6">
                  <w:t xml:space="preserve">Deletes provisions in the underlying bill modifying </w:t>
                </w:r>
                <w:r w:rsidR="00E15990">
                  <w:t xml:space="preserve">whether and </w:t>
                </w:r>
                <w:r w:rsidR="00E318A6">
                  <w:t>how</w:t>
                </w:r>
                <w:r w:rsidR="00E15990">
                  <w:t xml:space="preserve"> a regional fire protection service authority</w:t>
                </w:r>
                <w:r w:rsidRPr="0096303F" w:rsidR="001C1B27">
                  <w:t> </w:t>
                </w:r>
                <w:r w:rsidR="00E15990">
                  <w:t>may establish an ambulance service or issue a call for bids regarding an ambulance service.</w:t>
                </w:r>
              </w:p>
              <w:p w:rsidRPr="007D1589" w:rsidR="001B4E53" w:rsidP="0011677A" w:rsidRDefault="001B4E53">
                <w:pPr>
                  <w:pStyle w:val="ListBullet"/>
                  <w:numPr>
                    <w:ilvl w:val="0"/>
                    <w:numId w:val="0"/>
                  </w:numPr>
                  <w:suppressLineNumbers/>
                </w:pPr>
              </w:p>
            </w:tc>
          </w:tr>
        </w:sdtContent>
      </w:sdt>
      <w:permEnd w:id="1988323517"/>
    </w:tbl>
    <w:p w:rsidR="00DF5D0E" w:rsidP="0011677A" w:rsidRDefault="00DF5D0E">
      <w:pPr>
        <w:pStyle w:val="BillEnd"/>
        <w:suppressLineNumbers/>
      </w:pPr>
    </w:p>
    <w:p w:rsidR="00DF5D0E" w:rsidP="0011677A" w:rsidRDefault="00DE256E">
      <w:pPr>
        <w:pStyle w:val="BillEnd"/>
        <w:suppressLineNumbers/>
      </w:pPr>
      <w:r>
        <w:rPr>
          <w:b/>
        </w:rPr>
        <w:t>--- END ---</w:t>
      </w:r>
    </w:p>
    <w:p w:rsidR="00DF5D0E" w:rsidP="0011677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7A" w:rsidRDefault="0011677A" w:rsidP="00DF5D0E">
      <w:r>
        <w:separator/>
      </w:r>
    </w:p>
  </w:endnote>
  <w:endnote w:type="continuationSeparator" w:id="0">
    <w:p w:rsidR="0011677A" w:rsidRDefault="0011677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3C" w:rsidRDefault="00F81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5705F">
    <w:pPr>
      <w:pStyle w:val="AmendDraftFooter"/>
    </w:pPr>
    <w:r>
      <w:fldChar w:fldCharType="begin"/>
    </w:r>
    <w:r>
      <w:instrText xml:space="preserve"> TITLE   \* MERGEFORMAT </w:instrText>
    </w:r>
    <w:r>
      <w:fldChar w:fldCharType="separate"/>
    </w:r>
    <w:r>
      <w:t>1654-S AMH RICC MOET 679</w:t>
    </w:r>
    <w:r>
      <w:fldChar w:fldCharType="end"/>
    </w:r>
    <w:r w:rsidR="001B4E53">
      <w:tab/>
    </w:r>
    <w:r w:rsidR="00E267B1">
      <w:fldChar w:fldCharType="begin"/>
    </w:r>
    <w:r w:rsidR="00E267B1">
      <w:instrText xml:space="preserve"> PAGE  \* Arabic  \* MERGEFORMAT </w:instrText>
    </w:r>
    <w:r w:rsidR="00E267B1">
      <w:fldChar w:fldCharType="separate"/>
    </w:r>
    <w:r w:rsidR="00E6307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5705F">
    <w:pPr>
      <w:pStyle w:val="AmendDraftFooter"/>
    </w:pPr>
    <w:r>
      <w:fldChar w:fldCharType="begin"/>
    </w:r>
    <w:r>
      <w:instrText xml:space="preserve"> TITLE   \* MERGEFORMAT </w:instrText>
    </w:r>
    <w:r>
      <w:fldChar w:fldCharType="separate"/>
    </w:r>
    <w:r>
      <w:t>1654-S AMH RICC MOET 679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7A" w:rsidRDefault="0011677A" w:rsidP="00DF5D0E">
      <w:r>
        <w:separator/>
      </w:r>
    </w:p>
  </w:footnote>
  <w:footnote w:type="continuationSeparator" w:id="0">
    <w:p w:rsidR="0011677A" w:rsidRDefault="0011677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3C" w:rsidRDefault="00F81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3B62"/>
    <w:rsid w:val="00060D21"/>
    <w:rsid w:val="00096165"/>
    <w:rsid w:val="000C6C82"/>
    <w:rsid w:val="000E603A"/>
    <w:rsid w:val="00102468"/>
    <w:rsid w:val="00106544"/>
    <w:rsid w:val="0011677A"/>
    <w:rsid w:val="00146AAF"/>
    <w:rsid w:val="001A775A"/>
    <w:rsid w:val="001B4E53"/>
    <w:rsid w:val="001C1B27"/>
    <w:rsid w:val="001E6675"/>
    <w:rsid w:val="00217E8A"/>
    <w:rsid w:val="0025705F"/>
    <w:rsid w:val="00265296"/>
    <w:rsid w:val="00281CBD"/>
    <w:rsid w:val="002F50C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5230C"/>
    <w:rsid w:val="00A93D4A"/>
    <w:rsid w:val="00AA1230"/>
    <w:rsid w:val="00AB682C"/>
    <w:rsid w:val="00AD2D0A"/>
    <w:rsid w:val="00B31D1C"/>
    <w:rsid w:val="00B41494"/>
    <w:rsid w:val="00B518D0"/>
    <w:rsid w:val="00B56650"/>
    <w:rsid w:val="00B73E0A"/>
    <w:rsid w:val="00B93AC4"/>
    <w:rsid w:val="00B961E0"/>
    <w:rsid w:val="00BF44DF"/>
    <w:rsid w:val="00C61A83"/>
    <w:rsid w:val="00C8108C"/>
    <w:rsid w:val="00D40447"/>
    <w:rsid w:val="00D659AC"/>
    <w:rsid w:val="00DA47F3"/>
    <w:rsid w:val="00DC2C13"/>
    <w:rsid w:val="00DE256E"/>
    <w:rsid w:val="00DF5D0E"/>
    <w:rsid w:val="00E1471A"/>
    <w:rsid w:val="00E15990"/>
    <w:rsid w:val="00E267B1"/>
    <w:rsid w:val="00E318A6"/>
    <w:rsid w:val="00E41CC6"/>
    <w:rsid w:val="00E63073"/>
    <w:rsid w:val="00E66F5D"/>
    <w:rsid w:val="00E831A5"/>
    <w:rsid w:val="00E850E7"/>
    <w:rsid w:val="00EC4C96"/>
    <w:rsid w:val="00ED2EEB"/>
    <w:rsid w:val="00F229DE"/>
    <w:rsid w:val="00F304D3"/>
    <w:rsid w:val="00F4663F"/>
    <w:rsid w:val="00F8123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62C8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1654-S</BillDocName>
  <AmendType>AMH</AmendType>
  <SponsorAcronym>RICC</SponsorAcronym>
  <DrafterAcronym>MOET</DrafterAcronym>
  <DraftNumber>679</DraftNumber>
  <ReferenceNumber>SHB 1654</ReferenceNumber>
  <Floor>H AMD</Floor>
  <AmendmentNumber> 608</AmendmentNumber>
  <Sponsors>By Representative Riccelli</Sponsors>
  <FloorAction>ADOPTED 02/13/2014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1</Pages>
  <Words>200</Words>
  <Characters>1070</Characters>
  <Application>Microsoft Office Word</Application>
  <DocSecurity>8</DocSecurity>
  <Lines>33</Lines>
  <Paragraphs>7</Paragraphs>
  <ScaleCrop>false</ScaleCrop>
  <HeadingPairs>
    <vt:vector size="2" baseType="variant">
      <vt:variant>
        <vt:lpstr>Title</vt:lpstr>
      </vt:variant>
      <vt:variant>
        <vt:i4>1</vt:i4>
      </vt:variant>
    </vt:vector>
  </HeadingPairs>
  <TitlesOfParts>
    <vt:vector size="1" baseType="lpstr">
      <vt:lpstr>1654-S AMH RICC MOET 679</vt:lpstr>
    </vt:vector>
  </TitlesOfParts>
  <Company>Washington State Legislature</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1654-S AMH RICC MOET 679</dc:title>
  <dc:creator>Ethan Moreno</dc:creator>
  <cp:lastModifiedBy>Ethan Moreno</cp:lastModifiedBy>
  <cp:revision>7</cp:revision>
  <cp:lastPrinted>2014-01-21T00:35:00Z</cp:lastPrinted>
  <dcterms:created xsi:type="dcterms:W3CDTF">2014-01-21T00:07:00Z</dcterms:created>
  <dcterms:modified xsi:type="dcterms:W3CDTF">2014-01-21T00:35:00Z</dcterms:modified>
</cp:coreProperties>
</file>