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040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0638">
            <w:t>5297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063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0638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0638">
            <w:t>RICH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0638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40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0638">
            <w:rPr>
              <w:b/>
              <w:u w:val="single"/>
            </w:rPr>
            <w:t>SB 5297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063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C5DA8">
            <w:rPr>
              <w:b/>
            </w:rPr>
            <w:t xml:space="preserve"> 455</w:t>
          </w:r>
        </w:sdtContent>
      </w:sdt>
    </w:p>
    <w:p w:rsidR="00DF5D0E" w:rsidP="00605C39" w:rsidRDefault="004040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0638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10638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04/17/2013</w:t>
          </w:r>
        </w:p>
      </w:sdtContent>
    </w:sdt>
    <w:permStart w:edGrp="everyone" w:id="436473336"/>
    <w:p w:rsidR="00DC6E8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10638">
        <w:t xml:space="preserve">On page </w:t>
      </w:r>
      <w:r w:rsidR="00B71267">
        <w:t xml:space="preserve">6, </w:t>
      </w:r>
      <w:r w:rsidR="00310F89">
        <w:t xml:space="preserve">at the beginning of line 2, </w:t>
      </w:r>
      <w:r w:rsidR="00B71267">
        <w:t>insert "</w:t>
      </w:r>
      <w:r w:rsidRPr="00310F89" w:rsidR="00310F89">
        <w:rPr>
          <w:u w:val="single"/>
        </w:rPr>
        <w:t xml:space="preserve">either </w:t>
      </w:r>
      <w:r w:rsidR="0062594E">
        <w:rPr>
          <w:u w:val="single"/>
        </w:rPr>
        <w:t>acquired</w:t>
      </w:r>
      <w:r w:rsidR="00B71267">
        <w:rPr>
          <w:u w:val="single"/>
        </w:rPr>
        <w:t xml:space="preserve"> conservation that has resulted in conservation in excess of a biennial target in subsection (1)(b) of this section</w:t>
      </w:r>
      <w:r w:rsidR="00310F89">
        <w:rPr>
          <w:u w:val="single"/>
        </w:rPr>
        <w:t>, or</w:t>
      </w:r>
      <w:r w:rsidRPr="00B71267" w:rsidR="00B71267">
        <w:t>"</w:t>
      </w:r>
    </w:p>
    <w:p w:rsidR="00DC6E80" w:rsidP="00C8108C" w:rsidRDefault="00DC6E80">
      <w:pPr>
        <w:pStyle w:val="Page"/>
      </w:pPr>
    </w:p>
    <w:p w:rsidRPr="00B71267" w:rsidR="00410638" w:rsidP="00C8108C" w:rsidRDefault="00DC6E80">
      <w:pPr>
        <w:pStyle w:val="Page"/>
        <w:rPr>
          <w:u w:val="single"/>
        </w:rPr>
      </w:pPr>
      <w:r>
        <w:tab/>
        <w:t>On page 6, line 4, after "of" strike "both" and insert "</w:t>
      </w:r>
      <w:r w:rsidRPr="00B7649C" w:rsidR="00B7649C">
        <w:t>((</w:t>
      </w:r>
      <w:r w:rsidRPr="00B7649C" w:rsidR="00B7649C">
        <w:rPr>
          <w:strike/>
        </w:rPr>
        <w:t>both</w:t>
      </w:r>
      <w:r w:rsidRPr="00B7649C" w:rsidR="00B7649C">
        <w:t>))</w:t>
      </w:r>
      <w:r w:rsidR="00B7649C">
        <w:rPr>
          <w:u w:val="single"/>
        </w:rPr>
        <w:t xml:space="preserve"> </w:t>
      </w:r>
      <w:r>
        <w:rPr>
          <w:u w:val="single"/>
        </w:rPr>
        <w:t>eligible renewable resources and renewable energy credits</w:t>
      </w:r>
      <w:r>
        <w:t>"</w:t>
      </w:r>
      <w:r w:rsidR="00B71267">
        <w:rPr>
          <w:u w:val="single"/>
        </w:rPr>
        <w:t xml:space="preserve">   </w:t>
      </w:r>
    </w:p>
    <w:p w:rsidRPr="00410638" w:rsidR="00DF5D0E" w:rsidP="00410638" w:rsidRDefault="00DF5D0E">
      <w:pPr>
        <w:suppressLineNumbers/>
        <w:rPr>
          <w:spacing w:val="-3"/>
        </w:rPr>
      </w:pPr>
    </w:p>
    <w:permEnd w:id="436473336"/>
    <w:p w:rsidR="00ED2EEB" w:rsidP="0041063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2782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063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06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D2264">
                  <w:t>Authorizes</w:t>
                </w:r>
                <w:r w:rsidR="0062594E">
                  <w:t xml:space="preserve"> </w:t>
                </w:r>
                <w:r w:rsidR="00515419">
                  <w:t xml:space="preserve">a </w:t>
                </w:r>
                <w:r w:rsidR="0062594E">
                  <w:t>qua</w:t>
                </w:r>
                <w:r w:rsidR="00515419">
                  <w:t>lifying utility</w:t>
                </w:r>
                <w:r w:rsidR="0062594E">
                  <w:t xml:space="preserve"> </w:t>
                </w:r>
                <w:r w:rsidR="00515419">
                  <w:t xml:space="preserve">that has acquired conservation in excess of a biennial conservation target to use an alternative compliance mechanism which allows for the purchase of coal transition power. </w:t>
                </w:r>
              </w:p>
              <w:p w:rsidRPr="007D1589" w:rsidR="001B4E53" w:rsidP="0041063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2782328"/>
    </w:tbl>
    <w:p w:rsidR="00DF5D0E" w:rsidP="00410638" w:rsidRDefault="00DF5D0E">
      <w:pPr>
        <w:pStyle w:val="BillEnd"/>
        <w:suppressLineNumbers/>
      </w:pPr>
    </w:p>
    <w:p w:rsidR="00DF5D0E" w:rsidP="0041063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063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38" w:rsidRDefault="00410638" w:rsidP="00DF5D0E">
      <w:r>
        <w:separator/>
      </w:r>
    </w:p>
  </w:endnote>
  <w:endnote w:type="continuationSeparator" w:id="0">
    <w:p w:rsidR="00410638" w:rsidRDefault="0041063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EC" w:rsidRDefault="000C1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67CF">
    <w:pPr>
      <w:pStyle w:val="AmendDraftFooter"/>
    </w:pPr>
    <w:fldSimple w:instr=" TITLE   \* MERGEFORMAT ">
      <w:r w:rsidR="004040CC">
        <w:t>5297 AMH POLL RICH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1063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C67CF">
    <w:pPr>
      <w:pStyle w:val="AmendDraftFooter"/>
    </w:pPr>
    <w:fldSimple w:instr=" TITLE   \* MERGEFORMAT ">
      <w:r w:rsidR="004040CC">
        <w:t>5297 AMH POLL RICH 060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40C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38" w:rsidRDefault="00410638" w:rsidP="00DF5D0E">
      <w:r>
        <w:separator/>
      </w:r>
    </w:p>
  </w:footnote>
  <w:footnote w:type="continuationSeparator" w:id="0">
    <w:p w:rsidR="00410638" w:rsidRDefault="0041063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EC" w:rsidRDefault="000C1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11EC"/>
    <w:rsid w:val="000C67CF"/>
    <w:rsid w:val="000C6C82"/>
    <w:rsid w:val="000E603A"/>
    <w:rsid w:val="00102468"/>
    <w:rsid w:val="00106544"/>
    <w:rsid w:val="00146AAF"/>
    <w:rsid w:val="001A775A"/>
    <w:rsid w:val="001B4E53"/>
    <w:rsid w:val="001C1B27"/>
    <w:rsid w:val="001D00EC"/>
    <w:rsid w:val="001E6675"/>
    <w:rsid w:val="00217E8A"/>
    <w:rsid w:val="00265296"/>
    <w:rsid w:val="00281CBD"/>
    <w:rsid w:val="00310F89"/>
    <w:rsid w:val="00316CD9"/>
    <w:rsid w:val="003C08D7"/>
    <w:rsid w:val="003E2FC6"/>
    <w:rsid w:val="004040CC"/>
    <w:rsid w:val="00410638"/>
    <w:rsid w:val="00492DDC"/>
    <w:rsid w:val="004C6615"/>
    <w:rsid w:val="00514162"/>
    <w:rsid w:val="00515419"/>
    <w:rsid w:val="00523C5A"/>
    <w:rsid w:val="005E69C3"/>
    <w:rsid w:val="00605C39"/>
    <w:rsid w:val="0062594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226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5B7"/>
    <w:rsid w:val="00AA1230"/>
    <w:rsid w:val="00AB682C"/>
    <w:rsid w:val="00AC5DA8"/>
    <w:rsid w:val="00AD2D0A"/>
    <w:rsid w:val="00B31D1C"/>
    <w:rsid w:val="00B41494"/>
    <w:rsid w:val="00B518D0"/>
    <w:rsid w:val="00B56650"/>
    <w:rsid w:val="00B71267"/>
    <w:rsid w:val="00B73E0A"/>
    <w:rsid w:val="00B7649C"/>
    <w:rsid w:val="00B961E0"/>
    <w:rsid w:val="00BF44DF"/>
    <w:rsid w:val="00C0794E"/>
    <w:rsid w:val="00C61A83"/>
    <w:rsid w:val="00C8108C"/>
    <w:rsid w:val="00D40447"/>
    <w:rsid w:val="00D659AC"/>
    <w:rsid w:val="00DA47F3"/>
    <w:rsid w:val="00DC2C13"/>
    <w:rsid w:val="00DC6E8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_sc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31B9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5297</BillDocName>
  <AmendType>AMH</AmendType>
  <SponsorAcronym>POLL</SponsorAcronym>
  <DrafterAcronym>RICH</DrafterAcronym>
  <DraftNumber>060</DraftNumber>
  <ReferenceNumber>SB 5297</ReferenceNumber>
  <Floor>H AMD</Floor>
  <AmendmentNumber> 455</AmendmentNumber>
  <Sponsors>By Representative Pollet</Sponsors>
  <FloorAction>WITHDRAWN 04/17/2013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110</Words>
  <Characters>571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5297 AMH POLL RICH 060</vt:lpstr>
    </vt:vector>
  </TitlesOfParts>
  <Company>Washington State Legislature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5297 AMH POLL RICH 060</dc:title>
  <dc:creator>Scott Richards</dc:creator>
  <cp:lastModifiedBy>Scott Richards</cp:lastModifiedBy>
  <cp:revision>15</cp:revision>
  <cp:lastPrinted>2013-04-17T19:38:00Z</cp:lastPrinted>
  <dcterms:created xsi:type="dcterms:W3CDTF">2013-04-17T19:06:00Z</dcterms:created>
  <dcterms:modified xsi:type="dcterms:W3CDTF">2013-04-17T19:38:00Z</dcterms:modified>
</cp:coreProperties>
</file>