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E15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7D0A">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7D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7D0A">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7D0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37D0A">
            <w:t>170</w:t>
          </w:r>
        </w:sdtContent>
      </w:sdt>
    </w:p>
    <w:p w:rsidR="00DF5D0E" w:rsidP="00B73E0A" w:rsidRDefault="00AA1230">
      <w:pPr>
        <w:pStyle w:val="OfferedBy"/>
        <w:spacing w:after="120"/>
      </w:pPr>
      <w:r>
        <w:tab/>
      </w:r>
      <w:r>
        <w:tab/>
      </w:r>
      <w:r>
        <w:tab/>
      </w:r>
    </w:p>
    <w:p w:rsidR="00DF5D0E" w:rsidRDefault="007E15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7D0A">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7D0A">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10927">
            <w:rPr>
              <w:b/>
            </w:rPr>
            <w:t xml:space="preserve"> 986</w:t>
          </w:r>
        </w:sdtContent>
      </w:sdt>
    </w:p>
    <w:p w:rsidR="00DF5D0E" w:rsidP="00605C39" w:rsidRDefault="007E154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7D0A">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37D0A">
          <w:pPr>
            <w:spacing w:line="408" w:lineRule="exact"/>
            <w:jc w:val="right"/>
            <w:rPr>
              <w:b/>
              <w:bCs/>
            </w:rPr>
          </w:pPr>
          <w:r>
            <w:rPr>
              <w:b/>
              <w:bCs/>
            </w:rPr>
            <w:t xml:space="preserve"> </w:t>
          </w:r>
        </w:p>
      </w:sdtContent>
    </w:sdt>
    <w:permStart w:edGrp="everyone" w:id="515777792"/>
    <w:p w:rsidR="00391E2C" w:rsidP="00391E2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37D0A">
        <w:t xml:space="preserve">On page </w:t>
      </w:r>
      <w:r w:rsidR="00391E2C">
        <w:t>23, after line 32 of the striking amendment, insert the following:</w:t>
      </w:r>
    </w:p>
    <w:p w:rsidRPr="0012431D" w:rsidR="00391E2C" w:rsidP="00391E2C" w:rsidRDefault="00391E2C">
      <w:pPr>
        <w:pStyle w:val="BegSec-New"/>
      </w:pPr>
      <w:r>
        <w:t>"</w:t>
      </w:r>
      <w:r>
        <w:rPr>
          <w:u w:val="single"/>
        </w:rPr>
        <w:t>NEW SECTION.</w:t>
      </w:r>
      <w:r>
        <w:rPr>
          <w:b/>
        </w:rPr>
        <w:t xml:space="preserve"> Sec. 20.</w:t>
      </w:r>
      <w:r>
        <w:t xml:space="preserve">  A new section is added to chapter 69.50 RCW to read as follows:</w:t>
      </w:r>
    </w:p>
    <w:p w:rsidR="00391E2C" w:rsidP="00391E2C" w:rsidRDefault="00AC0E8D">
      <w:pPr>
        <w:pStyle w:val="RCWSLText"/>
      </w:pPr>
      <w:r>
        <w:tab/>
      </w:r>
      <w:r w:rsidR="00391E2C">
        <w:t>The state liquor control board shall adopt rules to establish the procedures and criteria necessary to implement a license for medical marijuana dispensaries that is separate and distinct from the marijuana retailer licensing procedures and criteria established pursuant to RCW 69.50.345.  Medical marijuana dispensaries licensed under this section shall be authorized to operate for at least one year and may continue operation until such time as a suitable licensed replacement source of marijuana for qualifying patients is available within a reasonable distance."</w:t>
      </w:r>
    </w:p>
    <w:p w:rsidR="00391E2C" w:rsidP="00391E2C" w:rsidRDefault="00391E2C">
      <w:pPr>
        <w:pStyle w:val="RCWSLText"/>
      </w:pPr>
    </w:p>
    <w:p w:rsidR="00037D0A" w:rsidP="00391E2C" w:rsidRDefault="00391E2C">
      <w:pPr>
        <w:pStyle w:val="RCWSLText"/>
      </w:pPr>
      <w:r>
        <w:tab/>
        <w:t>Renumber the remaining sections consecutively and correct any internal references accordingly.</w:t>
      </w:r>
    </w:p>
    <w:p w:rsidRPr="00037D0A" w:rsidR="00DF5D0E" w:rsidP="00037D0A" w:rsidRDefault="00DF5D0E">
      <w:pPr>
        <w:suppressLineNumbers/>
        <w:rPr>
          <w:spacing w:val="-3"/>
        </w:rPr>
      </w:pPr>
    </w:p>
    <w:permEnd w:id="515777792"/>
    <w:p w:rsidR="00ED2EEB" w:rsidP="00037D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33282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37D0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37D0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91E2C">
                  <w:t>Authorizes the Liquor Control Board to establish a license for medical marijuana dispensaries to operate for at least one year and to continue operation until a suitable licensed replacement source of marijuana is available for patients within a reasonable distance.</w:t>
                </w:r>
              </w:p>
              <w:p w:rsidRPr="007D1589" w:rsidR="001B4E53" w:rsidP="00037D0A" w:rsidRDefault="001B4E53">
                <w:pPr>
                  <w:pStyle w:val="ListBullet"/>
                  <w:numPr>
                    <w:ilvl w:val="0"/>
                    <w:numId w:val="0"/>
                  </w:numPr>
                  <w:suppressLineNumbers/>
                </w:pPr>
              </w:p>
            </w:tc>
          </w:tr>
        </w:sdtContent>
      </w:sdt>
      <w:permEnd w:id="773328227"/>
    </w:tbl>
    <w:p w:rsidR="00DF5D0E" w:rsidP="00037D0A" w:rsidRDefault="00DF5D0E">
      <w:pPr>
        <w:pStyle w:val="BillEnd"/>
        <w:suppressLineNumbers/>
      </w:pPr>
    </w:p>
    <w:p w:rsidR="00DF5D0E" w:rsidP="00037D0A" w:rsidRDefault="00DE256E">
      <w:pPr>
        <w:pStyle w:val="BillEnd"/>
        <w:suppressLineNumbers/>
      </w:pPr>
      <w:r>
        <w:rPr>
          <w:b/>
        </w:rPr>
        <w:t>--- END ---</w:t>
      </w:r>
    </w:p>
    <w:p w:rsidR="00DF5D0E" w:rsidP="00037D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0A" w:rsidRDefault="00037D0A" w:rsidP="00DF5D0E">
      <w:r>
        <w:separator/>
      </w:r>
    </w:p>
  </w:endnote>
  <w:endnote w:type="continuationSeparator" w:id="0">
    <w:p w:rsidR="00037D0A" w:rsidRDefault="00037D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F8" w:rsidRDefault="00E20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C0E8D">
    <w:pPr>
      <w:pStyle w:val="AmendDraftFooter"/>
    </w:pPr>
    <w:fldSimple w:instr=" TITLE   \* MERGEFORMAT ">
      <w:r w:rsidR="007E1548">
        <w:t>5887-S3.E AMH COND BLAC 170</w:t>
      </w:r>
    </w:fldSimple>
    <w:r w:rsidR="001B4E53">
      <w:tab/>
    </w:r>
    <w:r w:rsidR="00E267B1">
      <w:fldChar w:fldCharType="begin"/>
    </w:r>
    <w:r w:rsidR="00E267B1">
      <w:instrText xml:space="preserve"> PAGE  \* Arabic  \* MERGEFORMAT </w:instrText>
    </w:r>
    <w:r w:rsidR="00E267B1">
      <w:fldChar w:fldCharType="separate"/>
    </w:r>
    <w:r w:rsidR="00037D0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C0E8D">
    <w:pPr>
      <w:pStyle w:val="AmendDraftFooter"/>
    </w:pPr>
    <w:fldSimple w:instr=" TITLE   \* MERGEFORMAT ">
      <w:r w:rsidR="007E1548">
        <w:t>5887-S3.E AMH COND BLAC 170</w:t>
      </w:r>
    </w:fldSimple>
    <w:r w:rsidR="001B4E53">
      <w:tab/>
    </w:r>
    <w:r w:rsidR="00E267B1">
      <w:fldChar w:fldCharType="begin"/>
    </w:r>
    <w:r w:rsidR="00E267B1">
      <w:instrText xml:space="preserve"> PAGE  \* Arabic  \* MERGEFORMAT </w:instrText>
    </w:r>
    <w:r w:rsidR="00E267B1">
      <w:fldChar w:fldCharType="separate"/>
    </w:r>
    <w:r w:rsidR="007E154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0A" w:rsidRDefault="00037D0A" w:rsidP="00DF5D0E">
      <w:r>
        <w:separator/>
      </w:r>
    </w:p>
  </w:footnote>
  <w:footnote w:type="continuationSeparator" w:id="0">
    <w:p w:rsidR="00037D0A" w:rsidRDefault="00037D0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F8" w:rsidRDefault="00E20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7D0A"/>
    <w:rsid w:val="00060D21"/>
    <w:rsid w:val="00096165"/>
    <w:rsid w:val="000C6C82"/>
    <w:rsid w:val="000E603A"/>
    <w:rsid w:val="00102468"/>
    <w:rsid w:val="00106544"/>
    <w:rsid w:val="00146AAF"/>
    <w:rsid w:val="001A775A"/>
    <w:rsid w:val="001B4E53"/>
    <w:rsid w:val="001C1B27"/>
    <w:rsid w:val="001E6675"/>
    <w:rsid w:val="002057FA"/>
    <w:rsid w:val="00217E8A"/>
    <w:rsid w:val="00265296"/>
    <w:rsid w:val="00281CBD"/>
    <w:rsid w:val="00316CD9"/>
    <w:rsid w:val="00391E2C"/>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E1548"/>
    <w:rsid w:val="0081092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0E8D"/>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0CF8"/>
    <w:rsid w:val="00E267B1"/>
    <w:rsid w:val="00E3612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412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COND</SponsorAcronym>
  <DrafterAcronym>BLAC</DrafterAcronym>
  <DraftNumber>170</DraftNumber>
  <ReferenceNumber>E3SSB 5887</ReferenceNumber>
  <Floor>H AMD TO H AMD (5887-S3.E AMH CODY BLAC 155)</Floor>
  <AmendmentNumber> 986</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200</Words>
  <Characters>1107</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5887-S3.E AMH COND BLAC 170</vt:lpstr>
    </vt:vector>
  </TitlesOfParts>
  <Company>Washington State Legislature</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COND BLAC 170</dc:title>
  <dc:creator>Chris Blake</dc:creator>
  <cp:lastModifiedBy>Chris Blake</cp:lastModifiedBy>
  <cp:revision>6</cp:revision>
  <cp:lastPrinted>2014-03-13T18:06:00Z</cp:lastPrinted>
  <dcterms:created xsi:type="dcterms:W3CDTF">2014-03-13T17:54:00Z</dcterms:created>
  <dcterms:modified xsi:type="dcterms:W3CDTF">2014-03-13T18:06:00Z</dcterms:modified>
</cp:coreProperties>
</file>