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15AE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B2BD3">
            <w:t>6062-S2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B2BD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B2BD3">
            <w:t>HAYE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B2BD3">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B2BD3">
            <w:t>042</w:t>
          </w:r>
        </w:sdtContent>
      </w:sdt>
    </w:p>
    <w:p w:rsidR="00DF5D0E" w:rsidP="00B73E0A" w:rsidRDefault="00AA1230">
      <w:pPr>
        <w:pStyle w:val="OfferedBy"/>
        <w:spacing w:after="120"/>
      </w:pPr>
      <w:r>
        <w:tab/>
      </w:r>
      <w:r>
        <w:tab/>
      </w:r>
      <w:r>
        <w:tab/>
      </w:r>
    </w:p>
    <w:p w:rsidR="00DF5D0E" w:rsidRDefault="00515AE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B2BD3">
            <w:rPr>
              <w:b/>
              <w:u w:val="single"/>
            </w:rPr>
            <w:t>2SSB 6062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B2BD3">
            <w:t>H AMD TO ED COMM AMD (H-4426.1/14)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C1C87">
            <w:rPr>
              <w:b/>
            </w:rPr>
            <w:t xml:space="preserve"> 943</w:t>
          </w:r>
        </w:sdtContent>
      </w:sdt>
    </w:p>
    <w:p w:rsidR="00DF5D0E" w:rsidP="00605C39" w:rsidRDefault="00515AE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B2BD3">
            <w:t>By Representative Hayes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B2BD3">
          <w:pPr>
            <w:spacing w:line="408" w:lineRule="exact"/>
            <w:jc w:val="right"/>
            <w:rPr>
              <w:b/>
              <w:bCs/>
            </w:rPr>
          </w:pPr>
          <w:r>
            <w:rPr>
              <w:b/>
              <w:bCs/>
            </w:rPr>
            <w:t xml:space="preserve">FAILED 03/07/2014</w:t>
          </w:r>
        </w:p>
      </w:sdtContent>
    </w:sdt>
    <w:permStart w:edGrp="everyone" w:id="600079852"/>
    <w:p w:rsidR="00972DA8" w:rsidP="00972DA8"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72DA8">
        <w:t>On page 1, beginning on line 10 of the striking amendment, after "chapter" strike all material through "agreement" on line 16 and insert "28A.345 to read as follows:</w:t>
      </w:r>
    </w:p>
    <w:p w:rsidR="00972DA8" w:rsidP="00972DA8" w:rsidRDefault="00972DA8">
      <w:pPr>
        <w:pStyle w:val="Page"/>
      </w:pPr>
      <w:r>
        <w:tab/>
        <w:t>(1) The Washington state school directors' association shall implement, maintain, and create rules for an internet-based portal that provides public access to public school employee collective bargaining agreements and data elements provided in subsection (2) of this section.</w:t>
      </w:r>
    </w:p>
    <w:p w:rsidR="00972DA8" w:rsidP="00972DA8" w:rsidRDefault="00972DA8">
      <w:pPr>
        <w:pStyle w:val="RCWSLText"/>
      </w:pPr>
      <w:r>
        <w:t xml:space="preserve"> </w:t>
      </w:r>
      <w:r>
        <w:tab/>
        <w:t>(2) For each approved and renewed collective bargaining agreement, a school district, charter school, and state-tribal compact school shall provide the Washington state school directors' association with an electronic copy of the agreement within sixty days of its approval.  The school directors' association must compile information on each agreement in a standardized format and post both the agreement and the compiled information on the internet-based portal.  The compiled information must include but is not limited to:</w:t>
      </w:r>
    </w:p>
    <w:p w:rsidR="00972DA8" w:rsidP="00972DA8" w:rsidRDefault="00972DA8">
      <w:pPr>
        <w:pStyle w:val="RCWSLText"/>
      </w:pPr>
      <w:r>
        <w:tab/>
        <w:t>(a) The term of the agreement;</w:t>
      </w:r>
    </w:p>
    <w:p w:rsidR="00972DA8" w:rsidP="00972DA8" w:rsidRDefault="00972DA8">
      <w:pPr>
        <w:pStyle w:val="RCWSLText"/>
      </w:pPr>
      <w:r>
        <w:tab/>
        <w:t>(b) The total supplemental salary amount and average supplemental salary per employee;</w:t>
      </w:r>
    </w:p>
    <w:p w:rsidR="00972DA8" w:rsidP="00972DA8" w:rsidRDefault="00972DA8">
      <w:pPr>
        <w:pStyle w:val="RCWSLText"/>
      </w:pPr>
      <w:r>
        <w:tab/>
        <w:t>(c) The total number of in-service days;</w:t>
      </w:r>
    </w:p>
    <w:p w:rsidR="00972DA8" w:rsidP="00972DA8" w:rsidRDefault="00972DA8">
      <w:pPr>
        <w:pStyle w:val="RCWSLText"/>
      </w:pPr>
      <w:r>
        <w:tab/>
        <w:t>(d) The total number of sick leave days, personal leave days, and holidays;</w:t>
      </w:r>
    </w:p>
    <w:p w:rsidR="00972DA8" w:rsidP="00972DA8" w:rsidRDefault="00972DA8">
      <w:pPr>
        <w:pStyle w:val="RCWSLText"/>
      </w:pPr>
      <w:r>
        <w:tab/>
        <w:t>(e) The maximum contracted class size by grade and overload concessions;</w:t>
      </w:r>
    </w:p>
    <w:p w:rsidR="00972DA8" w:rsidP="00972DA8" w:rsidRDefault="00972DA8">
      <w:pPr>
        <w:pStyle w:val="RCWSLText"/>
      </w:pPr>
      <w:r>
        <w:tab/>
        <w:t>(f) Additional compensation provided for time, responsibility, incentives, or other purposes;</w:t>
      </w:r>
    </w:p>
    <w:p w:rsidR="00972DA8" w:rsidP="00972DA8" w:rsidRDefault="00972DA8">
      <w:pPr>
        <w:pStyle w:val="RCWSLText"/>
      </w:pPr>
      <w:r>
        <w:tab/>
        <w:t>(g) Annual percentage of change in total salary from prior year;</w:t>
      </w:r>
    </w:p>
    <w:p w:rsidR="00972DA8" w:rsidP="00972DA8" w:rsidRDefault="00972DA8">
      <w:pPr>
        <w:pStyle w:val="RCWSLText"/>
      </w:pPr>
      <w:r>
        <w:lastRenderedPageBreak/>
        <w:tab/>
        <w:t>(h) District-wide or school-wide average hours of student instructional time per school year by grade;</w:t>
      </w:r>
    </w:p>
    <w:p w:rsidR="00972DA8" w:rsidP="00972DA8" w:rsidRDefault="00972DA8">
      <w:pPr>
        <w:pStyle w:val="RCWSLText"/>
      </w:pPr>
      <w:r>
        <w:tab/>
        <w:t>(i) Provisions addressing actions taken specifically to eliminate the opportunity gap;</w:t>
      </w:r>
    </w:p>
    <w:p w:rsidR="00972DA8" w:rsidP="00972DA8" w:rsidRDefault="00972DA8">
      <w:pPr>
        <w:pStyle w:val="RCWSLText"/>
      </w:pPr>
      <w:r>
        <w:tab/>
        <w:t>(j) Beginning September 15, 2015, any items, terms, policies, practices, customs, or conditions in the agreement, that were not included in information provided to the Washington state school directors' association in any prior year; and</w:t>
      </w:r>
    </w:p>
    <w:p w:rsidR="00972DA8" w:rsidP="00972DA8" w:rsidRDefault="00972DA8">
      <w:pPr>
        <w:pStyle w:val="RCWSLText"/>
      </w:pPr>
      <w:r>
        <w:tab/>
        <w:t>(k) Whether the agreement contains a no strike clause"</w:t>
      </w:r>
    </w:p>
    <w:p w:rsidR="00972DA8" w:rsidP="00972DA8" w:rsidRDefault="00972DA8">
      <w:pPr>
        <w:pStyle w:val="RCWSLText"/>
      </w:pPr>
    </w:p>
    <w:p w:rsidR="00972DA8" w:rsidP="00972DA8" w:rsidRDefault="00972DA8">
      <w:pPr>
        <w:pStyle w:val="RCWSLText"/>
      </w:pPr>
      <w:r>
        <w:tab/>
        <w:t>On page 2, after line 10 of the striking amendment, insert the following:</w:t>
      </w:r>
    </w:p>
    <w:p w:rsidR="00972DA8" w:rsidP="00972DA8" w:rsidRDefault="00972DA8">
      <w:pPr>
        <w:pStyle w:val="RCWSLText"/>
      </w:pPr>
    </w:p>
    <w:p w:rsidRPr="005B2BD3" w:rsidR="00DF5D0E" w:rsidP="00972DA8" w:rsidRDefault="00972DA8">
      <w:pPr>
        <w:pStyle w:val="Page"/>
      </w:pPr>
      <w:r>
        <w:tab/>
        <w:t>"</w:t>
      </w:r>
      <w:r w:rsidRPr="001B3388">
        <w:rPr>
          <w:u w:val="single"/>
        </w:rPr>
        <w:t>NEW SECTION.</w:t>
      </w:r>
      <w:r>
        <w:t xml:space="preserve"> </w:t>
      </w:r>
      <w:r>
        <w:rPr>
          <w:b/>
        </w:rPr>
        <w:t>Sec. 4.</w:t>
      </w:r>
      <w:r>
        <w:t xml:space="preserve"> If specific funding for the purposes of this act, referencing this act by bill or chapter number, is not provided by June 30, 2014, in the omnibus appropriations act, this act is null and void."</w:t>
      </w:r>
    </w:p>
    <w:permEnd w:id="600079852"/>
    <w:p w:rsidR="00ED2EEB" w:rsidP="005B2BD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8976323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B2BD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72DA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72DA8">
                  <w:t>Rather than requiring each public school to publish a copy of employee collective bargaining agreements (CBAs) on its web site within 30 days of approval or amendment, requires each such school to provide an electronic copy of CBAs to the Washington State School Directors' Association (WSSDA) within 60 days of approval or amendment.  Directs the WSSDA to create an internet-based portal, post the CBAs on the portal, and compile specified information from the CBAs into a standardized format, also to be posted on the portal.  Adds a null &amp; void clause.</w:t>
                </w:r>
              </w:p>
            </w:tc>
          </w:tr>
        </w:sdtContent>
      </w:sdt>
      <w:permEnd w:id="1189763239"/>
    </w:tbl>
    <w:p w:rsidR="00DF5D0E" w:rsidP="005B2BD3" w:rsidRDefault="00DF5D0E">
      <w:pPr>
        <w:pStyle w:val="BillEnd"/>
        <w:suppressLineNumbers/>
      </w:pPr>
    </w:p>
    <w:p w:rsidR="00DF5D0E" w:rsidP="005B2BD3" w:rsidRDefault="00DE256E">
      <w:pPr>
        <w:pStyle w:val="BillEnd"/>
        <w:suppressLineNumbers/>
      </w:pPr>
      <w:r>
        <w:rPr>
          <w:b/>
        </w:rPr>
        <w:t>--- END ---</w:t>
      </w:r>
    </w:p>
    <w:p w:rsidR="00DF5D0E" w:rsidP="005B2BD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D3" w:rsidRDefault="005B2BD3" w:rsidP="00DF5D0E">
      <w:r>
        <w:separator/>
      </w:r>
    </w:p>
  </w:endnote>
  <w:endnote w:type="continuationSeparator" w:id="0">
    <w:p w:rsidR="005B2BD3" w:rsidRDefault="005B2BD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74" w:rsidRDefault="00540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15AE1">
    <w:pPr>
      <w:pStyle w:val="AmendDraftFooter"/>
    </w:pPr>
    <w:r>
      <w:fldChar w:fldCharType="begin"/>
    </w:r>
    <w:r>
      <w:instrText xml:space="preserve"> TITLE   \* MERGEFORMAT </w:instrText>
    </w:r>
    <w:r>
      <w:fldChar w:fldCharType="separate"/>
    </w:r>
    <w:r>
      <w:t>6062-S2 AMH HAYE MCLA 042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15AE1">
    <w:pPr>
      <w:pStyle w:val="AmendDraftFooter"/>
    </w:pPr>
    <w:r>
      <w:fldChar w:fldCharType="begin"/>
    </w:r>
    <w:r>
      <w:instrText xml:space="preserve"> TITLE   \* MERGEFORMAT </w:instrText>
    </w:r>
    <w:r>
      <w:fldChar w:fldCharType="separate"/>
    </w:r>
    <w:r>
      <w:t>6062-S2 AMH HAYE MCLA 042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D3" w:rsidRDefault="005B2BD3" w:rsidP="00DF5D0E">
      <w:r>
        <w:separator/>
      </w:r>
    </w:p>
  </w:footnote>
  <w:footnote w:type="continuationSeparator" w:id="0">
    <w:p w:rsidR="005B2BD3" w:rsidRDefault="005B2BD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74" w:rsidRDefault="00540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15AE1"/>
    <w:rsid w:val="00523C5A"/>
    <w:rsid w:val="00540374"/>
    <w:rsid w:val="005B2BD3"/>
    <w:rsid w:val="005E69C3"/>
    <w:rsid w:val="00605C39"/>
    <w:rsid w:val="006841E6"/>
    <w:rsid w:val="006C1C87"/>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2DA8"/>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71CA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6062-S2</BillDocName>
  <AmendType>AMH</AmendType>
  <SponsorAcronym>HAYE</SponsorAcronym>
  <DrafterAcronym>MCLA</DrafterAcronym>
  <DraftNumber>042</DraftNumber>
  <ReferenceNumber>2SSB 6062</ReferenceNumber>
  <Floor>H AMD TO ED COMM AMD (H-4426.1/14)</Floor>
  <AmendmentNumber> 943</AmendmentNumber>
  <Sponsors>By Representative Hayes</Sponsors>
  <FloorAction>FAILED 03/07/2014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464</Words>
  <Characters>2515</Characters>
  <Application>Microsoft Office Word</Application>
  <DocSecurity>8</DocSecurity>
  <Lines>66</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6062-S2 AMH HAYE MCLA 042</dc:title>
  <dc:creator>Barbara McLain</dc:creator>
  <cp:lastModifiedBy>Barbara McLain</cp:lastModifiedBy>
  <cp:revision>4</cp:revision>
  <cp:lastPrinted>2014-03-07T21:57:00Z</cp:lastPrinted>
  <dcterms:created xsi:type="dcterms:W3CDTF">2014-03-07T21:54:00Z</dcterms:created>
  <dcterms:modified xsi:type="dcterms:W3CDTF">2014-03-07T21:57:00Z</dcterms:modified>
</cp:coreProperties>
</file>