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B5C6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72198">
            <w:t>6552-S2.E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7219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72198">
            <w:t>REYK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72198">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72198">
            <w:t>003</w:t>
          </w:r>
        </w:sdtContent>
      </w:sdt>
    </w:p>
    <w:p w:rsidR="00DF5D0E" w:rsidP="00B73E0A" w:rsidRDefault="00AA1230">
      <w:pPr>
        <w:pStyle w:val="OfferedBy"/>
        <w:spacing w:after="120"/>
      </w:pPr>
      <w:r>
        <w:tab/>
      </w:r>
      <w:r>
        <w:tab/>
      </w:r>
      <w:r>
        <w:tab/>
      </w:r>
    </w:p>
    <w:p w:rsidR="00DF5D0E" w:rsidRDefault="005B5C6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72198">
            <w:rPr>
              <w:b/>
              <w:u w:val="single"/>
            </w:rPr>
            <w:t>E2SSB 6552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93082">
            <w:t>H AMD TO APP COMM</w:t>
          </w:r>
          <w:r w:rsidR="00A72198">
            <w:t xml:space="preserve"> AMD (H-4469.1/14)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464766">
            <w:rPr>
              <w:b/>
            </w:rPr>
            <w:t xml:space="preserve"> 905</w:t>
          </w:r>
        </w:sdtContent>
      </w:sdt>
    </w:p>
    <w:p w:rsidR="00DF5D0E" w:rsidP="00605C39" w:rsidRDefault="005B5C6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72198">
            <w:t xml:space="preserve">By Representative Reykdal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72198">
          <w:pPr>
            <w:spacing w:line="408" w:lineRule="exact"/>
            <w:jc w:val="right"/>
            <w:rPr>
              <w:b/>
              <w:bCs/>
            </w:rPr>
          </w:pPr>
          <w:r>
            <w:rPr>
              <w:b/>
              <w:bCs/>
            </w:rPr>
            <w:t xml:space="preserve">WITHDRAWN 03/12/2014</w:t>
          </w:r>
        </w:p>
      </w:sdtContent>
    </w:sdt>
    <w:permStart w:edGrp="everyone" w:id="1853911183"/>
    <w:p w:rsidRPr="00A72198" w:rsidR="00DF5D0E" w:rsidP="001D30A6"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A72198">
        <w:t>On page</w:t>
      </w:r>
      <w:r w:rsidR="001D30A6">
        <w:t xml:space="preserve"> 7, beginning on line 16 of the striking amendment, after "</w:t>
      </w:r>
      <w:r w:rsidRPr="001D30A6" w:rsidR="001D30A6">
        <w:rPr>
          <w:u w:val="single"/>
        </w:rPr>
        <w:t>with</w:t>
      </w:r>
      <w:r w:rsidR="001D30A6">
        <w:t>" strike all material through "</w:t>
      </w:r>
      <w:r w:rsidRPr="001D30A6" w:rsidR="001D30A6">
        <w:rPr>
          <w:u w:val="single"/>
        </w:rPr>
        <w:t>education</w:t>
      </w:r>
      <w:r w:rsidR="001D30A6">
        <w:t>" on line 17 and insert "</w:t>
      </w:r>
      <w:r w:rsidR="001D30A6">
        <w:rPr>
          <w:u w:val="single"/>
        </w:rPr>
        <w:t>written policies adopted by school district boards of directors.  The policies must establish criteria for granting the waiver based on unusual circumstances</w:t>
      </w:r>
      <w:r w:rsidR="001D30A6">
        <w:t>"</w:t>
      </w:r>
    </w:p>
    <w:permEnd w:id="1853911183"/>
    <w:p w:rsidR="00ED2EEB" w:rsidP="00A7219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0051549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72198"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1D30A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D30A6">
                  <w:t xml:space="preserve">Authorizes school districts to waive up to two graduation credits on an individual student basis according to written policies adopted by school boards, rather than according to rules adopted by the State Board of Education. Requires the policies to establish criteria for granting the waiver based on unusual circumstances.  </w:t>
                </w:r>
              </w:p>
            </w:tc>
          </w:tr>
        </w:sdtContent>
      </w:sdt>
      <w:permEnd w:id="700515495"/>
    </w:tbl>
    <w:p w:rsidR="00DF5D0E" w:rsidP="00A72198" w:rsidRDefault="00DF5D0E">
      <w:pPr>
        <w:pStyle w:val="BillEnd"/>
        <w:suppressLineNumbers/>
      </w:pPr>
    </w:p>
    <w:p w:rsidR="00DF5D0E" w:rsidP="00A72198" w:rsidRDefault="00DE256E">
      <w:pPr>
        <w:pStyle w:val="BillEnd"/>
        <w:suppressLineNumbers/>
      </w:pPr>
      <w:r>
        <w:rPr>
          <w:b/>
        </w:rPr>
        <w:t>--- END ---</w:t>
      </w:r>
    </w:p>
    <w:p w:rsidR="00DF5D0E" w:rsidP="00A7219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198" w:rsidRDefault="00A72198" w:rsidP="00DF5D0E">
      <w:r>
        <w:separator/>
      </w:r>
    </w:p>
  </w:endnote>
  <w:endnote w:type="continuationSeparator" w:id="0">
    <w:p w:rsidR="00A72198" w:rsidRDefault="00A7219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95" w:rsidRDefault="006D3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B5C60">
    <w:pPr>
      <w:pStyle w:val="AmendDraftFooter"/>
    </w:pPr>
    <w:r>
      <w:fldChar w:fldCharType="begin"/>
    </w:r>
    <w:r>
      <w:instrText xml:space="preserve"> TITLE   \* MERGEFORMAT </w:instrText>
    </w:r>
    <w:r>
      <w:fldChar w:fldCharType="separate"/>
    </w:r>
    <w:r>
      <w:t>6552-S2.E AMH .... MCLA 003</w:t>
    </w:r>
    <w:r>
      <w:fldChar w:fldCharType="end"/>
    </w:r>
    <w:r w:rsidR="001B4E53">
      <w:tab/>
    </w:r>
    <w:r w:rsidR="00E267B1">
      <w:fldChar w:fldCharType="begin"/>
    </w:r>
    <w:r w:rsidR="00E267B1">
      <w:instrText xml:space="preserve"> PAGE  \* Arabic  \* MERGEFORMAT </w:instrText>
    </w:r>
    <w:r w:rsidR="00E267B1">
      <w:fldChar w:fldCharType="separate"/>
    </w:r>
    <w:r w:rsidR="00A7219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B5C60">
    <w:pPr>
      <w:pStyle w:val="AmendDraftFooter"/>
    </w:pPr>
    <w:r>
      <w:fldChar w:fldCharType="begin"/>
    </w:r>
    <w:r>
      <w:instrText xml:space="preserve"> TITLE   \* MERGEFORMAT </w:instrText>
    </w:r>
    <w:r>
      <w:fldChar w:fldCharType="separate"/>
    </w:r>
    <w:r>
      <w:t>6552-S2.E AMH .... MCLA 003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198" w:rsidRDefault="00A72198" w:rsidP="00DF5D0E">
      <w:r>
        <w:separator/>
      </w:r>
    </w:p>
  </w:footnote>
  <w:footnote w:type="continuationSeparator" w:id="0">
    <w:p w:rsidR="00A72198" w:rsidRDefault="00A7219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95" w:rsidRDefault="006D3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D30A6"/>
    <w:rsid w:val="001E6675"/>
    <w:rsid w:val="00217E8A"/>
    <w:rsid w:val="00265296"/>
    <w:rsid w:val="00281CBD"/>
    <w:rsid w:val="00316CD9"/>
    <w:rsid w:val="003E2FC6"/>
    <w:rsid w:val="00464766"/>
    <w:rsid w:val="00492DDC"/>
    <w:rsid w:val="004C6615"/>
    <w:rsid w:val="00523C5A"/>
    <w:rsid w:val="005B5C60"/>
    <w:rsid w:val="005E69C3"/>
    <w:rsid w:val="005F780D"/>
    <w:rsid w:val="00605C39"/>
    <w:rsid w:val="006841E6"/>
    <w:rsid w:val="006D3B95"/>
    <w:rsid w:val="006F7027"/>
    <w:rsid w:val="007049E4"/>
    <w:rsid w:val="0072335D"/>
    <w:rsid w:val="0072541D"/>
    <w:rsid w:val="00757317"/>
    <w:rsid w:val="007769AF"/>
    <w:rsid w:val="00793082"/>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72198"/>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5D1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205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6552-S2.E</BillDocName>
  <AmendType>AMH</AmendType>
  <SponsorAcronym>REYK</SponsorAcronym>
  <DrafterAcronym>MCLA</DrafterAcronym>
  <DraftNumber>003</DraftNumber>
  <ReferenceNumber>E2SSB 6552</ReferenceNumber>
  <Floor>H AMD TO APP COMM AMD (H-4469.1/14)</Floor>
  <AmendmentNumber> 905</AmendmentNumber>
  <Sponsors>By Representative Reykdal</Sponsors>
  <FloorAction>WITHDRAWN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127</Words>
  <Characters>687</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6552-S2.E AMH .... MCLA 003</vt:lpstr>
    </vt:vector>
  </TitlesOfParts>
  <Company>Washington State Legislature</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6552-S2.E AMH REYK MCLA 003</dc:title>
  <dc:creator>Barbara McLain</dc:creator>
  <cp:lastModifiedBy>Barbara McLain</cp:lastModifiedBy>
  <cp:revision>7</cp:revision>
  <cp:lastPrinted>2014-03-03T23:58:00Z</cp:lastPrinted>
  <dcterms:created xsi:type="dcterms:W3CDTF">2014-03-03T23:52:00Z</dcterms:created>
  <dcterms:modified xsi:type="dcterms:W3CDTF">2014-03-03T23:58:00Z</dcterms:modified>
</cp:coreProperties>
</file>