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D0E" w:rsidP="0072541D" w:rsidRDefault="00F65FB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E516CD">
            <w:t>5034-S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E516C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E516CD">
            <w:t>DARN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E516CD">
            <w:t>GREJ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E516CD">
            <w:t>034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65FB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E516CD">
            <w:rPr>
              <w:b/>
              <w:u w:val="single"/>
            </w:rPr>
            <w:t>SSB 5034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E516CD" w:rsidR="00E516CD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1E4E33">
            <w:rPr>
              <w:b/>
            </w:rPr>
            <w:t xml:space="preserve"> 241</w:t>
          </w:r>
        </w:sdtContent>
      </w:sdt>
    </w:p>
    <w:p w:rsidR="00DF5D0E" w:rsidP="00605C39" w:rsidRDefault="00F65FB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E516CD">
            <w:t>By Senators Darneille, Schlicher, Chase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E516CD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04/05/2013</w:t>
          </w:r>
        </w:p>
      </w:sdtContent>
    </w:sdt>
    <w:permStart w:edGrp="everyone" w:id="215112703"/>
    <w:p w:rsidR="00427915" w:rsidP="00C8108C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0"/>
      <w:bookmarkEnd w:id="0"/>
      <w:r w:rsidR="00DE256E">
        <w:tab/>
      </w:r>
      <w:r w:rsidR="00E516CD">
        <w:t xml:space="preserve">On page </w:t>
      </w:r>
      <w:r w:rsidR="00A65C89">
        <w:t>51</w:t>
      </w:r>
      <w:r w:rsidR="00E516CD">
        <w:t xml:space="preserve">, line </w:t>
      </w:r>
      <w:proofErr w:type="gramStart"/>
      <w:r w:rsidR="00A65C89">
        <w:t>21</w:t>
      </w:r>
      <w:r w:rsidR="00E516CD">
        <w:t>,</w:t>
      </w:r>
      <w:proofErr w:type="gramEnd"/>
      <w:r w:rsidR="00E516CD">
        <w:t xml:space="preserve"> </w:t>
      </w:r>
      <w:r w:rsidR="00427915">
        <w:t>increase the General Fund--State Appropriation by $</w:t>
      </w:r>
      <w:r w:rsidR="00CE1997">
        <w:t>28,698</w:t>
      </w:r>
      <w:r w:rsidR="00427915">
        <w:t>,000</w:t>
      </w:r>
    </w:p>
    <w:p w:rsidR="00427915" w:rsidP="00C8108C" w:rsidRDefault="00427915">
      <w:pPr>
        <w:pStyle w:val="Page"/>
      </w:pPr>
      <w:r>
        <w:tab/>
        <w:t xml:space="preserve">On page </w:t>
      </w:r>
      <w:r w:rsidR="00A65C89">
        <w:t>51</w:t>
      </w:r>
      <w:r>
        <w:t xml:space="preserve">, line </w:t>
      </w:r>
      <w:proofErr w:type="gramStart"/>
      <w:r w:rsidR="00A65C89">
        <w:t>22</w:t>
      </w:r>
      <w:r>
        <w:t>,</w:t>
      </w:r>
      <w:proofErr w:type="gramEnd"/>
      <w:r>
        <w:t xml:space="preserve"> increase the General Fund--State Appropriation by $</w:t>
      </w:r>
      <w:r w:rsidR="00CE1997">
        <w:t>36,804</w:t>
      </w:r>
      <w:r>
        <w:t>,000</w:t>
      </w:r>
    </w:p>
    <w:p w:rsidRPr="00A65C89" w:rsidR="00A65C89" w:rsidP="00A65C89" w:rsidRDefault="00A65C89">
      <w:pPr>
        <w:pStyle w:val="RCWSLText"/>
      </w:pPr>
      <w:r>
        <w:t>Adjust the total appropriation accordingly.</w:t>
      </w:r>
    </w:p>
    <w:p w:rsidR="00427915" w:rsidP="00C8108C" w:rsidRDefault="00427915">
      <w:pPr>
        <w:pStyle w:val="Page"/>
      </w:pPr>
    </w:p>
    <w:p w:rsidR="00A65C89" w:rsidP="00C8108C" w:rsidRDefault="00427915">
      <w:pPr>
        <w:pStyle w:val="Page"/>
      </w:pPr>
      <w:r>
        <w:tab/>
        <w:t xml:space="preserve">On page </w:t>
      </w:r>
      <w:r w:rsidR="00A65C89">
        <w:t>52</w:t>
      </w:r>
      <w:r>
        <w:t xml:space="preserve">, after line </w:t>
      </w:r>
      <w:r w:rsidR="00A65C89">
        <w:t>29</w:t>
      </w:r>
      <w:r>
        <w:t xml:space="preserve">, strike all material down through line </w:t>
      </w:r>
      <w:r w:rsidR="00A65C89">
        <w:t>33</w:t>
      </w:r>
      <w:r>
        <w:t xml:space="preserve">, and insert </w:t>
      </w:r>
    </w:p>
    <w:p w:rsidR="00E516CD" w:rsidP="00C8108C" w:rsidRDefault="00A65C89">
      <w:pPr>
        <w:pStyle w:val="Page"/>
      </w:pPr>
      <w:r>
        <w:tab/>
      </w:r>
      <w:r w:rsidR="00427915">
        <w:t>"(6) (a) $21,876,000 of the general fund--state appropriation for fiscal year 2014 and $27,004,000 of the general fund--state appropriation for fiscal yea</w:t>
      </w:r>
      <w:bookmarkStart w:name="_GoBack" w:id="1"/>
      <w:bookmarkEnd w:id="1"/>
      <w:r w:rsidR="00427915">
        <w:t>r 2015, in addition to supplemental security income recoveries, are provided solely for the assistance programs in RCW 76.62.030.</w:t>
      </w:r>
      <w:r>
        <w:t>"</w:t>
      </w:r>
      <w:r w:rsidR="00E516CD">
        <w:t xml:space="preserve"> </w:t>
      </w:r>
    </w:p>
    <w:p w:rsidR="00CE1997" w:rsidP="00CE1997" w:rsidRDefault="00CE1997">
      <w:pPr>
        <w:pStyle w:val="RCWSLText"/>
      </w:pPr>
    </w:p>
    <w:permEnd w:id="215112703"/>
    <w:p w:rsidR="00ED2EEB" w:rsidP="00E516CD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937733115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E516C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E516C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427915">
                  <w:t>Reinstates funding for cash assistance to disabled clients and increases the aged cash grant from the $99 per month back to the current $197 per month.</w:t>
                </w:r>
                <w:r w:rsidR="00C25A93">
                  <w:t xml:space="preserve"> Reinstates funding for incapacity examinations related to determining if clients are disabled. Funding for state SSI facilitation is not provided.  Facilitation will be conducted by local managed care providers.</w:t>
                </w:r>
              </w:p>
              <w:p w:rsidR="00427915" w:rsidP="00E516CD" w:rsidRDefault="00427915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427915" w:rsidP="00E516CD" w:rsidRDefault="0042791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>Fiscal Impact: $</w:t>
                </w:r>
                <w:r w:rsidR="00C25A93">
                  <w:t>65,502</w:t>
                </w:r>
                <w:r>
                  <w:t>,000 GFS</w:t>
                </w:r>
              </w:p>
              <w:p w:rsidRPr="007D1589" w:rsidR="001B4E53" w:rsidP="00E516C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937733115"/>
    </w:tbl>
    <w:p w:rsidR="00DF5D0E" w:rsidP="00E516CD" w:rsidRDefault="00DF5D0E">
      <w:pPr>
        <w:pStyle w:val="BillEnd"/>
        <w:suppressLineNumbers/>
      </w:pPr>
    </w:p>
    <w:p w:rsidR="00DF5D0E" w:rsidP="00E516C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E516C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6CD" w:rsidRDefault="00E516CD" w:rsidP="00DF5D0E">
      <w:r>
        <w:separator/>
      </w:r>
    </w:p>
  </w:endnote>
  <w:endnote w:type="continuationSeparator" w:id="0">
    <w:p w:rsidR="00E516CD" w:rsidRDefault="00E516C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65F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5034-S AMS DARN GREJ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516CD">
      <w:rPr>
        <w:noProof/>
      </w:rPr>
      <w:t>2</w:t>
    </w:r>
    <w:r w:rsidR="00E267B1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F65FBC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5034-S AMS DARN GREJ 034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926B71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6CD" w:rsidRDefault="00E516CD" w:rsidP="00DF5D0E">
      <w:r>
        <w:separator/>
      </w:r>
    </w:p>
  </w:footnote>
  <w:footnote w:type="continuationSeparator" w:id="0">
    <w:p w:rsidR="00E516CD" w:rsidRDefault="00E516C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4E33"/>
    <w:rsid w:val="001E6675"/>
    <w:rsid w:val="00217E8A"/>
    <w:rsid w:val="00265296"/>
    <w:rsid w:val="00281CBD"/>
    <w:rsid w:val="00316CD9"/>
    <w:rsid w:val="003E2FC6"/>
    <w:rsid w:val="00427915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26B71"/>
    <w:rsid w:val="00931B84"/>
    <w:rsid w:val="0096303F"/>
    <w:rsid w:val="00972869"/>
    <w:rsid w:val="00984CD1"/>
    <w:rsid w:val="009F23A9"/>
    <w:rsid w:val="00A01F29"/>
    <w:rsid w:val="00A17B5B"/>
    <w:rsid w:val="00A4729B"/>
    <w:rsid w:val="00A65C89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25A93"/>
    <w:rsid w:val="00C61A83"/>
    <w:rsid w:val="00C8108C"/>
    <w:rsid w:val="00CE1997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516CD"/>
    <w:rsid w:val="00E66F5D"/>
    <w:rsid w:val="00E831A5"/>
    <w:rsid w:val="00E850E7"/>
    <w:rsid w:val="00EC4C96"/>
    <w:rsid w:val="00ED2EEB"/>
    <w:rsid w:val="00F229DE"/>
    <w:rsid w:val="00F304D3"/>
    <w:rsid w:val="00F4663F"/>
    <w:rsid w:val="00F6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AB6EE5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5034-S</BillDocName>
  <AmendType>AMS</AmendType>
  <SponsorAcronym>DARN</SponsorAcronym>
  <DrafterAcronym>GREJ</DrafterAcronym>
  <DraftNumber>034</DraftNumber>
  <ReferenceNumber>SSB 5034</ReferenceNumber>
  <Floor>S AMD</Floor>
  <AmendmentNumber> 241</AmendmentNumber>
  <Sponsors>By Senators Darneille, Schlicher, Chase</Sponsors>
  <FloorAction>NOT ADOPTED 04/05/2013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</TotalTime>
  <Pages>1</Pages>
  <Words>170</Words>
  <Characters>971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5034-S AMS DARN GREJ 034</vt:lpstr>
    </vt:vector>
  </TitlesOfParts>
  <Company>Washington State Legislature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5034-S AMS DARN GREJ 034</dc:title>
  <dc:creator>Jenny Greenlee</dc:creator>
  <cp:lastModifiedBy>Jenny Greenlee</cp:lastModifiedBy>
  <cp:revision>5</cp:revision>
  <cp:lastPrinted>2013-04-05T17:14:00Z</cp:lastPrinted>
  <dcterms:created xsi:type="dcterms:W3CDTF">2013-04-05T06:12:00Z</dcterms:created>
  <dcterms:modified xsi:type="dcterms:W3CDTF">2013-04-05T17:14:00Z</dcterms:modified>
</cp:coreProperties>
</file>