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241F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3368">
            <w:t>6002-S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336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3368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3368">
            <w:t>HOVD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3368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1F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3368">
            <w:rPr>
              <w:b/>
              <w:u w:val="single"/>
            </w:rPr>
            <w:t>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83368" w:rsidR="0098336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C1733">
            <w:rPr>
              <w:b/>
            </w:rPr>
            <w:t xml:space="preserve"> 559</w:t>
          </w:r>
        </w:sdtContent>
      </w:sdt>
    </w:p>
    <w:p w:rsidR="00DF5D0E" w:rsidP="00605C39" w:rsidRDefault="00241F9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3368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8336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02/27/2014</w:t>
          </w:r>
        </w:p>
      </w:sdtContent>
    </w:sdt>
    <w:permStart w:edGrp="everyone" w:id="778460373"/>
    <w:p w:rsidR="00241F9B" w:rsidP="00241F9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241F9B">
        <w:t xml:space="preserve">On page 23, line </w:t>
      </w:r>
      <w:proofErr w:type="gramStart"/>
      <w:r w:rsidR="00241F9B">
        <w:t>29,</w:t>
      </w:r>
      <w:proofErr w:type="gramEnd"/>
      <w:r w:rsidR="00241F9B">
        <w:t xml:space="preserve"> decrease the state general fund appropriation by $200,000</w:t>
      </w:r>
    </w:p>
    <w:p w:rsidR="00241F9B" w:rsidP="00241F9B" w:rsidRDefault="00241F9B">
      <w:pPr>
        <w:pStyle w:val="RCWSLText"/>
      </w:pPr>
    </w:p>
    <w:p w:rsidR="00241F9B" w:rsidP="00241F9B" w:rsidRDefault="00241F9B">
      <w:pPr>
        <w:pStyle w:val="RCWSLText"/>
      </w:pPr>
      <w:r>
        <w:tab/>
        <w:t>Adjust the total appropriation accordingly.</w:t>
      </w:r>
    </w:p>
    <w:p w:rsidR="00241F9B" w:rsidP="00241F9B" w:rsidRDefault="00241F9B">
      <w:pPr>
        <w:pStyle w:val="RCWSLText"/>
      </w:pPr>
    </w:p>
    <w:p w:rsidR="00241F9B" w:rsidP="00241F9B" w:rsidRDefault="00241F9B">
      <w:pPr>
        <w:pStyle w:val="RCWSLText"/>
      </w:pPr>
      <w:r>
        <w:tab/>
        <w:t>On page 31, strike lines 18 through 23</w:t>
      </w:r>
    </w:p>
    <w:p w:rsidR="00241F9B" w:rsidP="00241F9B" w:rsidRDefault="00241F9B">
      <w:pPr>
        <w:pStyle w:val="RCWSLText"/>
      </w:pPr>
    </w:p>
    <w:p w:rsidR="00241F9B" w:rsidP="00241F9B" w:rsidRDefault="00241F9B">
      <w:pPr>
        <w:pStyle w:val="RCWSLText"/>
      </w:pPr>
      <w:r>
        <w:tab/>
        <w:t xml:space="preserve">On page 231, line </w:t>
      </w:r>
      <w:proofErr w:type="gramStart"/>
      <w:r>
        <w:t>13,</w:t>
      </w:r>
      <w:proofErr w:type="gramEnd"/>
      <w:r>
        <w:t xml:space="preserve"> increase the state general fund appropriation by $200,000</w:t>
      </w:r>
    </w:p>
    <w:p w:rsidR="00241F9B" w:rsidP="00241F9B" w:rsidRDefault="00241F9B">
      <w:pPr>
        <w:pStyle w:val="RCWSLText"/>
      </w:pPr>
    </w:p>
    <w:p w:rsidR="00241F9B" w:rsidP="00241F9B" w:rsidRDefault="00241F9B">
      <w:pPr>
        <w:pStyle w:val="RCWSLText"/>
      </w:pPr>
      <w:r>
        <w:tab/>
        <w:t>Adjust the total appropriation accordingly.</w:t>
      </w:r>
    </w:p>
    <w:p w:rsidR="00241F9B" w:rsidP="00241F9B" w:rsidRDefault="00241F9B">
      <w:pPr>
        <w:pStyle w:val="RCWSLText"/>
      </w:pPr>
    </w:p>
    <w:p w:rsidR="00241F9B" w:rsidP="00241F9B" w:rsidRDefault="00241F9B">
      <w:pPr>
        <w:pStyle w:val="RCWSLText"/>
      </w:pPr>
      <w:r>
        <w:tab/>
        <w:t>On page 232, after line 5, insert the following:</w:t>
      </w:r>
    </w:p>
    <w:p w:rsidR="00241F9B" w:rsidP="00241F9B" w:rsidRDefault="00241F9B">
      <w:pPr>
        <w:pStyle w:val="RCWSLText"/>
      </w:pPr>
    </w:p>
    <w:p w:rsidRPr="002349A7" w:rsidR="00241F9B" w:rsidP="00241F9B" w:rsidRDefault="00241F9B">
      <w:pPr>
        <w:pStyle w:val="RCWSLText"/>
      </w:pPr>
      <w:r>
        <w:tab/>
        <w:t>"</w:t>
      </w:r>
      <w:r>
        <w:rPr>
          <w:u w:val="single"/>
        </w:rPr>
        <w:t>(3</w:t>
      </w:r>
      <w:r w:rsidRPr="002349A7">
        <w:rPr>
          <w:u w:val="single"/>
        </w:rPr>
        <w:t xml:space="preserve">) $200,000 of the general fund--state appropriation for fiscal year 2015 is provided solely to conduct research and development strategies to align the aerospace </w:t>
      </w:r>
      <w:r>
        <w:rPr>
          <w:u w:val="single"/>
        </w:rPr>
        <w:t xml:space="preserve">manufacturing supply chain </w:t>
      </w:r>
      <w:r w:rsidRPr="002349A7">
        <w:rPr>
          <w:u w:val="single"/>
        </w:rPr>
        <w:t xml:space="preserve">with the maritime, automobile, medical device manufacturing, and other </w:t>
      </w:r>
      <w:r>
        <w:rPr>
          <w:u w:val="single"/>
        </w:rPr>
        <w:t xml:space="preserve">manufacturing </w:t>
      </w:r>
      <w:r w:rsidRPr="002349A7">
        <w:rPr>
          <w:u w:val="single"/>
        </w:rPr>
        <w:t>industries that share transferable workforce skills.</w:t>
      </w:r>
      <w:r>
        <w:t>"</w:t>
      </w:r>
    </w:p>
    <w:permEnd w:id="778460373"/>
    <w:p w:rsidR="00ED2EEB" w:rsidP="0098336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95890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8336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41F9B" w:rsidP="00241F9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41F9B">
                  <w:t xml:space="preserve"> Moves $200,000 from the Department of Commerce to the Workforce Training and Education Coordinating Board (Board) for the Board to </w:t>
                </w:r>
                <w:bookmarkStart w:name="_GoBack" w:id="1"/>
                <w:bookmarkEnd w:id="1"/>
                <w:r w:rsidR="00241F9B">
                  <w:t>conduct research and development strategies to align the aerospace supply chain with other industries that share transferable workforce skills.</w:t>
                </w:r>
              </w:p>
              <w:p w:rsidR="00241F9B" w:rsidP="00241F9B" w:rsidRDefault="00241F9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241F9B" w:rsidRDefault="00241F9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IMPACT:</w:t>
                </w:r>
                <w:r>
                  <w:t xml:space="preserve">  None</w:t>
                </w:r>
              </w:p>
              <w:p w:rsidRPr="007D1589" w:rsidR="001B4E53" w:rsidP="0098336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99589038"/>
    </w:tbl>
    <w:p w:rsidR="00DF5D0E" w:rsidP="00983368" w:rsidRDefault="00DF5D0E">
      <w:pPr>
        <w:pStyle w:val="BillEnd"/>
        <w:suppressLineNumbers/>
      </w:pPr>
    </w:p>
    <w:p w:rsidR="00DF5D0E" w:rsidP="0098336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8336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68" w:rsidRDefault="00983368" w:rsidP="00DF5D0E">
      <w:r>
        <w:separator/>
      </w:r>
    </w:p>
  </w:endnote>
  <w:endnote w:type="continuationSeparator" w:id="0">
    <w:p w:rsidR="00983368" w:rsidRDefault="009833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83368">
        <w:t>6002-S AMS HASE HOVD 022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8336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83368">
        <w:t>6002-S AMS HASE HOVD 022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41F9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68" w:rsidRDefault="00983368" w:rsidP="00DF5D0E">
      <w:r>
        <w:separator/>
      </w:r>
    </w:p>
  </w:footnote>
  <w:footnote w:type="continuationSeparator" w:id="0">
    <w:p w:rsidR="00983368" w:rsidRDefault="009833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1F9B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173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3368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vde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260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</BillDocName>
  <AmendType>AMS</AmendType>
  <SponsorAcronym>HASE</SponsorAcronym>
  <DrafterAcronym>HOVD</DrafterAcronym>
  <DraftNumber>022</DraftNumber>
  <ReferenceNumber>SSB 6002</ReferenceNumber>
  <Floor>S AMD</Floor>
  <AmendmentNumber> 559</AmendmentNumber>
  <Sponsors>By Senator Hasegawa</Sponsors>
  <FloorAction>NOT ADOPTED 02/27/2014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243</Words>
  <Characters>896</Characters>
  <Application>Microsoft Office Word</Application>
  <DocSecurity>8</DocSecurity>
  <Lines>179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 AMS HASE HOVD 022</dc:title>
  <dc:creator>Maria Hovde</dc:creator>
  <cp:lastModifiedBy>Maria Hovde</cp:lastModifiedBy>
  <cp:revision>2</cp:revision>
  <dcterms:created xsi:type="dcterms:W3CDTF">2014-02-27T21:24:00Z</dcterms:created>
  <dcterms:modified xsi:type="dcterms:W3CDTF">2014-02-27T21:24:00Z</dcterms:modified>
</cp:coreProperties>
</file>