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AC333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6765E">
            <w:t>6220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6765E">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6765E">
            <w:t>HONE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6765E">
            <w:t>CARL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6765E">
            <w:t>256</w:t>
          </w:r>
        </w:sdtContent>
      </w:sdt>
    </w:p>
    <w:p w:rsidR="00DF5D0E" w:rsidP="00B73E0A" w:rsidRDefault="00AA1230">
      <w:pPr>
        <w:pStyle w:val="OfferedBy"/>
        <w:spacing w:after="120"/>
      </w:pPr>
      <w:r>
        <w:tab/>
      </w:r>
      <w:r>
        <w:tab/>
      </w:r>
      <w:r>
        <w:tab/>
      </w:r>
    </w:p>
    <w:p w:rsidR="00DF5D0E" w:rsidRDefault="00AC333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6765E">
            <w:rPr>
              <w:b/>
              <w:u w:val="single"/>
            </w:rPr>
            <w:t>SB 6220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6765E" w:rsidR="00E6765E">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93774">
            <w:rPr>
              <w:b/>
            </w:rPr>
            <w:t xml:space="preserve"> 612</w:t>
          </w:r>
        </w:sdtContent>
      </w:sdt>
    </w:p>
    <w:p w:rsidR="00DF5D0E" w:rsidP="00605C39" w:rsidRDefault="00AC333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6765E">
            <w:t>By Senator Honeyford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6765E">
          <w:pPr>
            <w:spacing w:line="408" w:lineRule="exact"/>
            <w:jc w:val="right"/>
            <w:rPr>
              <w:b/>
              <w:bCs/>
            </w:rPr>
          </w:pPr>
          <w:r>
            <w:rPr>
              <w:b/>
              <w:bCs/>
            </w:rPr>
            <w:t xml:space="preserve">NOT ADOPTED 03/05/2014</w:t>
          </w:r>
        </w:p>
      </w:sdtContent>
    </w:sdt>
    <w:permStart w:edGrp="everyone" w:id="960649403"/>
    <w:p w:rsidR="00AC3333" w:rsidP="00AC3333"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bookmarkStart w:name="_GoBack" w:id="1"/>
      <w:bookmarkEnd w:id="1"/>
      <w:r w:rsidRPr="00AC3333" w:rsidR="00AC3333">
        <w:t>On page 1, after line 9, insert the following:</w:t>
      </w:r>
    </w:p>
    <w:p w:rsidRPr="00AC3333" w:rsidR="00AC3333" w:rsidP="00AC3333" w:rsidRDefault="00AC3333">
      <w:pPr>
        <w:pStyle w:val="RCWSLText"/>
      </w:pPr>
    </w:p>
    <w:p w:rsidRPr="00AC3333" w:rsidR="00AC3333" w:rsidP="00AC3333" w:rsidRDefault="00AC3333">
      <w:pPr>
        <w:pStyle w:val="Page"/>
      </w:pPr>
      <w:r w:rsidRPr="00AC3333">
        <w:tab/>
      </w:r>
      <w:proofErr w:type="gramStart"/>
      <w:r w:rsidRPr="00AC3333">
        <w:t>"</w:t>
      </w:r>
      <w:r w:rsidRPr="00AC3333">
        <w:rPr>
          <w:b/>
        </w:rPr>
        <w:t>Sec. 2.</w:t>
      </w:r>
      <w:proofErr w:type="gramEnd"/>
      <w:r w:rsidRPr="00AC3333">
        <w:rPr>
          <w:b/>
        </w:rPr>
        <w:t xml:space="preserve">  </w:t>
      </w:r>
      <w:proofErr w:type="gramStart"/>
      <w:r w:rsidRPr="00AC3333">
        <w:t xml:space="preserve">RCW 66.24.630 and 2012 2nd </w:t>
      </w:r>
      <w:proofErr w:type="spellStart"/>
      <w:r w:rsidRPr="00AC3333">
        <w:t>sp.s</w:t>
      </w:r>
      <w:proofErr w:type="spellEnd"/>
      <w:r w:rsidRPr="00AC3333">
        <w:t>.</w:t>
      </w:r>
      <w:proofErr w:type="gramEnd"/>
      <w:r w:rsidRPr="00AC3333">
        <w:t xml:space="preserve"> </w:t>
      </w:r>
      <w:proofErr w:type="gramStart"/>
      <w:r w:rsidRPr="00AC3333">
        <w:t>c</w:t>
      </w:r>
      <w:proofErr w:type="gramEnd"/>
      <w:r w:rsidRPr="00AC3333">
        <w:t xml:space="preserve"> 6 s 401 are each amended to read as follows:</w:t>
      </w:r>
    </w:p>
    <w:p w:rsidRPr="00AC3333" w:rsidR="00AC3333" w:rsidP="00AC3333" w:rsidRDefault="00AC3333">
      <w:pPr>
        <w:pStyle w:val="Page"/>
      </w:pPr>
      <w:r w:rsidRPr="00AC3333">
        <w:tab/>
        <w:t>(1)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rsidRPr="00AC3333" w:rsidR="00AC3333" w:rsidP="00AC3333" w:rsidRDefault="00AC3333">
      <w:pPr>
        <w:pStyle w:val="Page"/>
      </w:pPr>
      <w:r w:rsidRPr="00AC3333">
        <w:tab/>
        <w:t>(2)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rsidRPr="00AC3333" w:rsidR="00AC3333" w:rsidP="00AC3333" w:rsidRDefault="00AC3333">
      <w:pPr>
        <w:pStyle w:val="Page"/>
      </w:pPr>
      <w:r w:rsidRPr="00AC3333">
        <w:t xml:space="preserve"> </w:t>
      </w:r>
      <w:r w:rsidRPr="00AC3333">
        <w:tab/>
        <w:t>(a) Maintain a schedule by stock-keeping unit of all their purchases of spirits from spirits retail licensees, indicating the identity of the seller and the quantities purchased; and</w:t>
      </w:r>
    </w:p>
    <w:p w:rsidRPr="00AC3333" w:rsidR="00AC3333" w:rsidP="00AC3333" w:rsidRDefault="00AC3333">
      <w:pPr>
        <w:pStyle w:val="Page"/>
      </w:pPr>
      <w:r w:rsidRPr="00AC3333">
        <w:tab/>
        <w:t xml:space="preserve">(b) Provide, not more frequently than quarterly, a report for each scheduled item containing the identity of the purchasing </w:t>
      </w:r>
      <w:proofErr w:type="spellStart"/>
      <w:r w:rsidRPr="00AC3333">
        <w:t>on-premise</w:t>
      </w:r>
      <w:proofErr w:type="spellEnd"/>
      <w:r w:rsidRPr="00AC3333">
        <w:t xml:space="preserve"> licensee and the quantities of that scheduled item purchased since any preceding report to:</w:t>
      </w:r>
    </w:p>
    <w:p w:rsidRPr="00AC3333" w:rsidR="00AC3333" w:rsidP="00AC3333" w:rsidRDefault="00AC3333">
      <w:pPr>
        <w:pStyle w:val="Page"/>
      </w:pPr>
      <w:r w:rsidRPr="00AC3333">
        <w:lastRenderedPageBreak/>
        <w:tab/>
        <w:t>(</w:t>
      </w:r>
      <w:proofErr w:type="spellStart"/>
      <w:r w:rsidRPr="00AC3333">
        <w:t>i</w:t>
      </w:r>
      <w:proofErr w:type="spellEnd"/>
      <w:r w:rsidRPr="00AC3333">
        <w:t>) A distributor authorized by the distiller to distribute a scheduled item in the on-sale licensee's geographic area; or</w:t>
      </w:r>
    </w:p>
    <w:p w:rsidRPr="00AC3333" w:rsidR="00AC3333" w:rsidP="00AC3333" w:rsidRDefault="00AC3333">
      <w:pPr>
        <w:pStyle w:val="Page"/>
      </w:pPr>
      <w:r w:rsidRPr="00AC3333">
        <w:tab/>
        <w:t>(ii) A distiller acting as distributor of the scheduled item in the area.</w:t>
      </w:r>
    </w:p>
    <w:p w:rsidRPr="00AC3333" w:rsidR="00AC3333" w:rsidP="00AC3333" w:rsidRDefault="00AC3333">
      <w:pPr>
        <w:pStyle w:val="Page"/>
      </w:pPr>
      <w:r w:rsidRPr="00AC3333">
        <w:tab/>
        <w:t>(3)(a)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rsidRPr="00AC3333" w:rsidR="00AC3333" w:rsidP="00AC3333" w:rsidRDefault="00AC3333">
      <w:pPr>
        <w:pStyle w:val="Page"/>
      </w:pPr>
      <w:r w:rsidRPr="00AC3333">
        <w:tab/>
        <w:t>(b)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w:t>
      </w:r>
      <w:proofErr w:type="gramStart"/>
      <w:r w:rsidRPr="00AC3333">
        <w:t>)(</w:t>
      </w:r>
      <w:proofErr w:type="gramEnd"/>
      <w:r w:rsidRPr="00AC3333">
        <w:t>a) for the purpose of processing applications for spirits retail licenses.</w:t>
      </w:r>
    </w:p>
    <w:p w:rsidRPr="00AC3333" w:rsidR="00AC3333" w:rsidP="00AC3333" w:rsidRDefault="00AC3333">
      <w:pPr>
        <w:pStyle w:val="Page"/>
      </w:pPr>
      <w:r w:rsidRPr="00AC3333">
        <w:tab/>
        <w:t>(c)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rsidRPr="00AC3333" w:rsidR="00AC3333" w:rsidP="00AC3333" w:rsidRDefault="00AC3333">
      <w:pPr>
        <w:pStyle w:val="Page"/>
      </w:pPr>
      <w:r w:rsidRPr="00AC3333">
        <w:tab/>
        <w:t>(</w:t>
      </w:r>
      <w:proofErr w:type="spellStart"/>
      <w:r w:rsidRPr="00AC3333">
        <w:t>i</w:t>
      </w:r>
      <w:proofErr w:type="spellEnd"/>
      <w:r w:rsidRPr="00AC3333">
        <w:t>) There is no retail spirits license holder in the trade area that the applicant proposes to serve;</w:t>
      </w:r>
    </w:p>
    <w:p w:rsidRPr="00AC3333" w:rsidR="00AC3333" w:rsidP="00AC3333" w:rsidRDefault="00AC3333">
      <w:pPr>
        <w:pStyle w:val="Page"/>
      </w:pPr>
      <w:r w:rsidRPr="00AC3333">
        <w:lastRenderedPageBreak/>
        <w:tab/>
        <w:t>(ii) The applicant meets, or upon licensure will meet, the operational requirements established by the board by rule; and</w:t>
      </w:r>
    </w:p>
    <w:p w:rsidRPr="00AC3333" w:rsidR="00AC3333" w:rsidP="00AC3333" w:rsidRDefault="00AC3333">
      <w:pPr>
        <w:pStyle w:val="Page"/>
      </w:pPr>
      <w:r w:rsidRPr="00AC3333">
        <w:tab/>
        <w:t>(iii) The licensee has not committed more than one public safety violation within the three years preceding application.</w:t>
      </w:r>
    </w:p>
    <w:p w:rsidRPr="00AC3333" w:rsidR="00AC3333" w:rsidP="00AC3333" w:rsidRDefault="00AC3333">
      <w:pPr>
        <w:pStyle w:val="Page"/>
      </w:pPr>
      <w:r w:rsidRPr="00AC3333">
        <w:tab/>
        <w:t xml:space="preserve">(d) A retailer authorized to sell spirits for consumption on or off the licensed premises may accept delivery of spirits at its licensed premises or at one or more warehouse facilities registered with the board, which facilities may also warehouse and distribute </w:t>
      </w:r>
      <w:proofErr w:type="spellStart"/>
      <w:r w:rsidRPr="00AC3333">
        <w:t>nonliquor</w:t>
      </w:r>
      <w:proofErr w:type="spellEnd"/>
      <w:r w:rsidRPr="00AC3333">
        <w:t xml:space="preserve"> items, and from which the retailer may deliver to its own licensed premises and, pursuant to sales permitted under subsection (1) of this section:</w:t>
      </w:r>
    </w:p>
    <w:p w:rsidRPr="00AC3333" w:rsidR="00AC3333" w:rsidP="00AC3333" w:rsidRDefault="00AC3333">
      <w:pPr>
        <w:pStyle w:val="Page"/>
      </w:pPr>
      <w:r w:rsidRPr="00AC3333">
        <w:tab/>
        <w:t>(</w:t>
      </w:r>
      <w:proofErr w:type="spellStart"/>
      <w:r w:rsidRPr="00AC3333">
        <w:t>i</w:t>
      </w:r>
      <w:proofErr w:type="spellEnd"/>
      <w:r w:rsidRPr="00AC3333">
        <w:t>) To other retailer premises licensed to sell spirits for consumption on the licensed premises;</w:t>
      </w:r>
    </w:p>
    <w:p w:rsidRPr="00AC3333" w:rsidR="00AC3333" w:rsidP="00AC3333" w:rsidRDefault="00AC3333">
      <w:pPr>
        <w:pStyle w:val="Page"/>
      </w:pPr>
      <w:r w:rsidRPr="00AC3333">
        <w:tab/>
        <w:t>(ii) To other registered facilities; or</w:t>
      </w:r>
    </w:p>
    <w:p w:rsidRPr="00AC3333" w:rsidR="00AC3333" w:rsidP="00AC3333" w:rsidRDefault="00AC3333">
      <w:pPr>
        <w:pStyle w:val="Page"/>
      </w:pPr>
      <w:r w:rsidRPr="00AC3333">
        <w:tab/>
        <w:t>(iii) To lawful purchasers outside the state.  The facilities may be registered and utilized by associations, cooperatives, or comparable groups of retailers, including at least one retailer licensed to sell spirits.</w:t>
      </w:r>
    </w:p>
    <w:p w:rsidRPr="00AC3333" w:rsidR="00AC3333" w:rsidP="00AC3333" w:rsidRDefault="00AC3333">
      <w:pPr>
        <w:pStyle w:val="Page"/>
      </w:pPr>
      <w:r w:rsidRPr="00AC3333">
        <w:tab/>
        <w:t xml:space="preserve">(4)(a) Except as otherwise provided in </w:t>
      </w:r>
      <w:r w:rsidRPr="00AC3333">
        <w:rPr>
          <w:u w:val="single"/>
        </w:rPr>
        <w:t>RCW 66.24.632 and in</w:t>
      </w:r>
      <w:r w:rsidRPr="00AC3333">
        <w:t xml:space="preserve"> (b) </w:t>
      </w:r>
      <w:r w:rsidRPr="00AC3333">
        <w:rPr>
          <w:u w:val="single"/>
        </w:rPr>
        <w:t>and (c)</w:t>
      </w:r>
      <w:r w:rsidRPr="00AC3333">
        <w:t xml:space="preserve">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rsidRPr="00AC3333" w:rsidR="00AC3333" w:rsidP="00AC3333" w:rsidRDefault="00AC3333">
      <w:pPr>
        <w:pStyle w:val="Page"/>
      </w:pPr>
      <w:r w:rsidRPr="00AC3333">
        <w:tab/>
        <w:t xml:space="preserve">(b) </w:t>
      </w:r>
      <w:r w:rsidRPr="00AC3333">
        <w:rPr>
          <w:u w:val="single"/>
        </w:rPr>
        <w:t>Those licensees who are owners of former contract liquor stores, and are licensed under subsection (3)(c) of this section, are subject to the following requirements regarding the payment of license issuance fees:</w:t>
      </w:r>
      <w:r w:rsidRPr="00AC3333">
        <w:br/>
      </w:r>
      <w:r w:rsidRPr="00AC3333">
        <w:rPr>
          <w:u w:val="single"/>
        </w:rPr>
        <w:tab/>
        <w:t>(</w:t>
      </w:r>
      <w:proofErr w:type="spellStart"/>
      <w:r w:rsidRPr="00AC3333">
        <w:rPr>
          <w:u w:val="single"/>
        </w:rPr>
        <w:t>i</w:t>
      </w:r>
      <w:proofErr w:type="spellEnd"/>
      <w:r w:rsidRPr="00AC3333">
        <w:rPr>
          <w:u w:val="single"/>
        </w:rPr>
        <w:t xml:space="preserve">) Licensees with monthly gross receipts of </w:t>
      </w:r>
      <w:r>
        <w:rPr>
          <w:u w:val="single"/>
        </w:rPr>
        <w:t>fifty</w:t>
      </w:r>
      <w:r w:rsidRPr="00AC3333">
        <w:rPr>
          <w:u w:val="single"/>
        </w:rPr>
        <w:t xml:space="preserve"> thousand dollars or less shall pay a license issuance fee of </w:t>
      </w:r>
      <w:r>
        <w:rPr>
          <w:u w:val="single"/>
        </w:rPr>
        <w:t>four</w:t>
      </w:r>
      <w:r w:rsidRPr="00AC3333">
        <w:rPr>
          <w:u w:val="single"/>
        </w:rPr>
        <w:t xml:space="preserve"> percent of </w:t>
      </w:r>
      <w:r w:rsidRPr="00AC3333">
        <w:rPr>
          <w:u w:val="single"/>
        </w:rPr>
        <w:lastRenderedPageBreak/>
        <w:t>its retail spirit sales revenues;</w:t>
      </w:r>
      <w:r w:rsidRPr="00AC3333">
        <w:br/>
      </w:r>
      <w:r w:rsidRPr="00AC3333">
        <w:rPr>
          <w:u w:val="single"/>
        </w:rPr>
        <w:tab/>
        <w:t xml:space="preserve">(ii) Licensees with monthly gross receipts </w:t>
      </w:r>
      <w:r>
        <w:rPr>
          <w:u w:val="single"/>
        </w:rPr>
        <w:t>greater than fifty</w:t>
      </w:r>
      <w:r w:rsidRPr="00AC3333">
        <w:rPr>
          <w:u w:val="single"/>
        </w:rPr>
        <w:t xml:space="preserve"> thousand dollars </w:t>
      </w:r>
      <w:r>
        <w:rPr>
          <w:u w:val="single"/>
        </w:rPr>
        <w:t>and less than one hundred thousand dollars</w:t>
      </w:r>
      <w:r w:rsidRPr="00AC3333">
        <w:rPr>
          <w:u w:val="single"/>
        </w:rPr>
        <w:t xml:space="preserve"> shall pay a license issuance fee of seven percent of its retail spirit sales revenues; and</w:t>
      </w:r>
      <w:r w:rsidRPr="00AC3333">
        <w:br/>
      </w:r>
      <w:r w:rsidRPr="00AC3333">
        <w:rPr>
          <w:u w:val="single"/>
        </w:rPr>
        <w:tab/>
        <w:t xml:space="preserve">(ii) Licensees with monthly gross receipts of </w:t>
      </w:r>
      <w:r>
        <w:rPr>
          <w:u w:val="single"/>
        </w:rPr>
        <w:t xml:space="preserve">one hundred thousand </w:t>
      </w:r>
      <w:r w:rsidRPr="00AC3333">
        <w:rPr>
          <w:u w:val="single"/>
        </w:rPr>
        <w:t xml:space="preserve">dollars </w:t>
      </w:r>
      <w:r>
        <w:rPr>
          <w:u w:val="single"/>
        </w:rPr>
        <w:t xml:space="preserve">or more </w:t>
      </w:r>
      <w:r w:rsidRPr="00AC3333">
        <w:rPr>
          <w:u w:val="single"/>
        </w:rPr>
        <w:t>shall pay a license issuance fee of seventeen percent of its retail spirits sales revenues.</w:t>
      </w:r>
      <w:r w:rsidRPr="00AC3333">
        <w:br/>
      </w:r>
      <w:r w:rsidRPr="00AC3333">
        <w:rPr>
          <w:u w:val="single"/>
        </w:rPr>
        <w:tab/>
        <w:t>(c)</w:t>
      </w:r>
      <w:r w:rsidRPr="00AC3333">
        <w:t xml:space="preserve"> This subsection (4) does not apply to craft distilleries.</w:t>
      </w:r>
    </w:p>
    <w:p w:rsidRPr="00AC3333" w:rsidR="00AC3333" w:rsidP="00AC3333" w:rsidRDefault="00AC3333">
      <w:pPr>
        <w:pStyle w:val="Page"/>
      </w:pPr>
      <w:r w:rsidRPr="00AC3333">
        <w:tab/>
        <w:t>(5)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rsidRPr="00AC3333" w:rsidR="00AC3333" w:rsidP="00AC3333" w:rsidRDefault="00AC3333">
      <w:pPr>
        <w:pStyle w:val="Page"/>
      </w:pPr>
      <w:r w:rsidRPr="00AC3333">
        <w:tab/>
        <w:t>(6) As a condition to receiving and renewing a retail spirits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rsidRPr="00AC3333" w:rsidR="00AC3333" w:rsidP="00AC3333" w:rsidRDefault="00AC3333">
      <w:pPr>
        <w:pStyle w:val="Page"/>
      </w:pPr>
      <w:r w:rsidRPr="00AC3333">
        <w:tab/>
        <w:t>(7) The maximum penalties prescribed by the board in WAC 314-29-020 through 314-29-040 relating to fines and suspensions are doubled for violations relating to the sale of spirits by retail spirits licensees.</w:t>
      </w:r>
    </w:p>
    <w:p w:rsidRPr="00AC3333" w:rsidR="00AC3333" w:rsidP="00AC3333" w:rsidRDefault="00AC3333">
      <w:pPr>
        <w:pStyle w:val="Page"/>
      </w:pPr>
      <w:r w:rsidRPr="00AC3333">
        <w:lastRenderedPageBreak/>
        <w:tab/>
        <w:t>(8)(a)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rsidRPr="00AC3333" w:rsidR="00AC3333" w:rsidP="00AC3333" w:rsidRDefault="00AC3333">
      <w:pPr>
        <w:pStyle w:val="Page"/>
      </w:pPr>
      <w:r w:rsidRPr="00AC3333">
        <w:tab/>
        <w:t>(b) Licensees who join the responsible vendor program under this section and maintain all of the program's requirements are not subject to the doubling of penalties provided in this section for a single violation in any period of twelve calendar months.</w:t>
      </w:r>
    </w:p>
    <w:p w:rsidRPr="00AC3333" w:rsidR="00AC3333" w:rsidP="00AC3333" w:rsidRDefault="00AC3333">
      <w:pPr>
        <w:pStyle w:val="Page"/>
      </w:pPr>
      <w:r w:rsidRPr="00AC3333">
        <w:tab/>
        <w:t>(c) The responsible vendor program must be free, voluntary, and self-monitoring.</w:t>
      </w:r>
    </w:p>
    <w:p w:rsidRPr="00AC3333" w:rsidR="00AC3333" w:rsidP="00AC3333" w:rsidRDefault="00AC3333">
      <w:pPr>
        <w:pStyle w:val="Page"/>
      </w:pPr>
      <w:r w:rsidRPr="00AC3333">
        <w:tab/>
        <w:t>(d) To participate in the responsible vendor program, licensees must submit an application form to the board.  If the application establishes that the licensee meets the qualifications to join the program, the board must send the licensee a membership certificate.</w:t>
      </w:r>
    </w:p>
    <w:p w:rsidRPr="00AC3333" w:rsidR="00AC3333" w:rsidP="00AC3333" w:rsidRDefault="00AC3333">
      <w:pPr>
        <w:pStyle w:val="Page"/>
      </w:pPr>
      <w:r w:rsidRPr="00AC3333">
        <w:tab/>
        <w:t>(e) A licensee participating in the responsible vendor program must at a minimum:</w:t>
      </w:r>
    </w:p>
    <w:p w:rsidRPr="00AC3333" w:rsidR="00AC3333" w:rsidP="00AC3333" w:rsidRDefault="00AC3333">
      <w:pPr>
        <w:pStyle w:val="Page"/>
      </w:pPr>
      <w:r w:rsidRPr="00AC3333">
        <w:tab/>
        <w:t>(</w:t>
      </w:r>
      <w:proofErr w:type="spellStart"/>
      <w:r w:rsidRPr="00AC3333">
        <w:t>i</w:t>
      </w:r>
      <w:proofErr w:type="spellEnd"/>
      <w:r w:rsidRPr="00AC3333">
        <w:t>) Provide ongoing training to employees;</w:t>
      </w:r>
    </w:p>
    <w:p w:rsidRPr="00AC3333" w:rsidR="00AC3333" w:rsidP="00AC3333" w:rsidRDefault="00AC3333">
      <w:pPr>
        <w:pStyle w:val="Page"/>
      </w:pPr>
      <w:r w:rsidRPr="00AC3333">
        <w:tab/>
        <w:t>(ii) Accept only certain forms of identification for alcohol sales;</w:t>
      </w:r>
    </w:p>
    <w:p w:rsidRPr="00AC3333" w:rsidR="00AC3333" w:rsidP="00AC3333" w:rsidRDefault="00AC3333">
      <w:pPr>
        <w:pStyle w:val="Page"/>
      </w:pPr>
      <w:r w:rsidRPr="00AC3333">
        <w:tab/>
        <w:t>(iii) Adopt policies on alcohol sales and checking identification;</w:t>
      </w:r>
    </w:p>
    <w:p w:rsidRPr="00AC3333" w:rsidR="00AC3333" w:rsidP="00AC3333" w:rsidRDefault="00AC3333">
      <w:pPr>
        <w:pStyle w:val="Page"/>
      </w:pPr>
      <w:r w:rsidRPr="00AC3333">
        <w:tab/>
      </w:r>
      <w:proofErr w:type="gramStart"/>
      <w:r w:rsidRPr="00AC3333">
        <w:t>(iv) Post</w:t>
      </w:r>
      <w:proofErr w:type="gramEnd"/>
      <w:r w:rsidRPr="00AC3333">
        <w:t xml:space="preserve"> specific signs in the business; and</w:t>
      </w:r>
    </w:p>
    <w:p w:rsidRPr="00AC3333" w:rsidR="00AC3333" w:rsidP="00AC3333" w:rsidRDefault="00AC3333">
      <w:pPr>
        <w:pStyle w:val="Page"/>
      </w:pPr>
      <w:r w:rsidRPr="00AC3333">
        <w:tab/>
        <w:t xml:space="preserve">(v) Keep records verifying compliance with the program's </w:t>
      </w:r>
      <w:proofErr w:type="gramStart"/>
      <w:r w:rsidRPr="00AC3333">
        <w:t>requirements.</w:t>
      </w:r>
      <w:proofErr w:type="gramEnd"/>
      <w:r w:rsidRPr="00AC3333">
        <w:t>"</w:t>
      </w:r>
    </w:p>
    <w:p w:rsidR="00E6765E" w:rsidP="00C8108C" w:rsidRDefault="00E6765E">
      <w:pPr>
        <w:pStyle w:val="Page"/>
      </w:pPr>
    </w:p>
    <w:p w:rsidR="00E6765E" w:rsidP="00E6765E" w:rsidRDefault="00E6765E">
      <w:pPr>
        <w:suppressLineNumbers/>
        <w:rPr>
          <w:spacing w:val="-3"/>
        </w:rPr>
      </w:pPr>
    </w:p>
    <w:p w:rsidR="00E6765E" w:rsidP="00E6765E" w:rsidRDefault="00E6765E">
      <w:pPr>
        <w:suppressLineNumbers/>
        <w:rPr>
          <w:spacing w:val="-3"/>
        </w:rPr>
      </w:pPr>
      <w:r>
        <w:rPr>
          <w:spacing w:val="-3"/>
        </w:rPr>
        <w:tab/>
        <w:t>Renumber the remaining sections consecutively and correct any internal references accordingly.</w:t>
      </w:r>
    </w:p>
    <w:p w:rsidRPr="00E6765E" w:rsidR="00E6765E" w:rsidP="00E6765E" w:rsidRDefault="00E6765E">
      <w:pPr>
        <w:suppressLineNumbers/>
        <w:rPr>
          <w:spacing w:val="-3"/>
        </w:rPr>
      </w:pPr>
    </w:p>
    <w:permEnd w:id="960649403"/>
    <w:p w:rsidR="00ED2EEB" w:rsidP="00E6765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6746156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6765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6765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AC3333" w:rsidR="00AC3333">
                  <w:t>Retail spirits licensees who are former contract liquor store managers with monthly gross receipts of $</w:t>
                </w:r>
                <w:r w:rsidR="00AC3333">
                  <w:t>50</w:t>
                </w:r>
                <w:r w:rsidRPr="00AC3333" w:rsidR="00AC3333">
                  <w:t xml:space="preserve">,000 or less </w:t>
                </w:r>
                <w:r w:rsidR="00AC3333">
                  <w:t>shall pay the spirits retail license fee at the rate of 4%</w:t>
                </w:r>
                <w:r w:rsidRPr="00AC3333" w:rsidR="00AC3333">
                  <w:t>. Those same licensees with monthly gross receipts between $</w:t>
                </w:r>
                <w:r w:rsidR="00AC3333">
                  <w:t>50</w:t>
                </w:r>
                <w:r w:rsidRPr="00AC3333" w:rsidR="00AC3333">
                  <w:t>,000 and $</w:t>
                </w:r>
                <w:r w:rsidR="00AC3333">
                  <w:t>100</w:t>
                </w:r>
                <w:r w:rsidRPr="00AC3333" w:rsidR="00AC3333">
                  <w:t xml:space="preserve">,000 must pay a license issuance fee of 7 percent. If their monthly gross </w:t>
                </w:r>
                <w:r w:rsidRPr="00AC3333" w:rsidR="00AC3333">
                  <w:lastRenderedPageBreak/>
                  <w:t>receipts are $</w:t>
                </w:r>
                <w:r w:rsidR="00AC3333">
                  <w:t>100</w:t>
                </w:r>
                <w:r w:rsidRPr="00AC3333" w:rsidR="00AC3333">
                  <w:t>,000 or more, a license issuance fee of 17 percent must be paid.</w:t>
                </w:r>
                <w:r w:rsidRPr="0096303F" w:rsidR="001C1B27">
                  <w:t>  </w:t>
                </w:r>
              </w:p>
              <w:p w:rsidRPr="007D1589" w:rsidR="001B4E53" w:rsidP="00E6765E" w:rsidRDefault="001B4E53">
                <w:pPr>
                  <w:pStyle w:val="ListBullet"/>
                  <w:numPr>
                    <w:ilvl w:val="0"/>
                    <w:numId w:val="0"/>
                  </w:numPr>
                  <w:suppressLineNumbers/>
                </w:pPr>
              </w:p>
            </w:tc>
          </w:tr>
        </w:sdtContent>
      </w:sdt>
      <w:permEnd w:id="867461561"/>
    </w:tbl>
    <w:p w:rsidR="00DF5D0E" w:rsidP="00E6765E" w:rsidRDefault="00DF5D0E">
      <w:pPr>
        <w:pStyle w:val="BillEnd"/>
        <w:suppressLineNumbers/>
      </w:pPr>
    </w:p>
    <w:p w:rsidR="00DF5D0E" w:rsidP="00E6765E" w:rsidRDefault="00DE256E">
      <w:pPr>
        <w:pStyle w:val="BillEnd"/>
        <w:suppressLineNumbers/>
      </w:pPr>
      <w:r>
        <w:rPr>
          <w:b/>
        </w:rPr>
        <w:t>--- END ---</w:t>
      </w:r>
    </w:p>
    <w:p w:rsidR="00DF5D0E" w:rsidP="00E6765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5E" w:rsidRDefault="00E6765E" w:rsidP="00DF5D0E">
      <w:r>
        <w:separator/>
      </w:r>
    </w:p>
  </w:endnote>
  <w:endnote w:type="continuationSeparator" w:id="0">
    <w:p w:rsidR="00E6765E" w:rsidRDefault="00E6765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E6765E">
        <w:t>6220 AMS HONE CARL 256</w:t>
      </w:r>
    </w:fldSimple>
    <w:r w:rsidR="001B4E53">
      <w:tab/>
    </w:r>
    <w:r>
      <w:fldChar w:fldCharType="begin"/>
    </w:r>
    <w:r>
      <w:instrText xml:space="preserve"> PAGE  \* Arabic  \* MERGEFORMAT </w:instrText>
    </w:r>
    <w:r>
      <w:fldChar w:fldCharType="separate"/>
    </w:r>
    <w:r w:rsidR="00AC3333">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E6765E">
        <w:t>6220 AMS HONE CARL 256</w:t>
      </w:r>
    </w:fldSimple>
    <w:r w:rsidR="001B4E53">
      <w:tab/>
    </w:r>
    <w:r>
      <w:fldChar w:fldCharType="begin"/>
    </w:r>
    <w:r>
      <w:instrText xml:space="preserve"> PAGE  \* Arabic  \* MERGEFORMAT </w:instrText>
    </w:r>
    <w:r>
      <w:fldChar w:fldCharType="separate"/>
    </w:r>
    <w:r w:rsidR="00AC333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5E" w:rsidRDefault="00E6765E" w:rsidP="00DF5D0E">
      <w:r>
        <w:separator/>
      </w:r>
    </w:p>
  </w:footnote>
  <w:footnote w:type="continuationSeparator" w:id="0">
    <w:p w:rsidR="00E6765E" w:rsidRDefault="00E6765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93774"/>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3333"/>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6765E"/>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0108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6220</BillDocName>
  <AmendType>AMS</AmendType>
  <SponsorAcronym>HONE</SponsorAcronym>
  <DrafterAcronym>CARL</DrafterAcronym>
  <DraftNumber>256</DraftNumber>
  <ReferenceNumber>SB 6220</ReferenceNumber>
  <Floor>S AMD</Floor>
  <AmendmentNumber> 612</AmendmentNumber>
  <Sponsors>By Senator Honeyford</Sponsors>
  <FloorAction>NOT ADOPTED 03/05/2014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6</Pages>
  <Words>2093</Words>
  <Characters>7598</Characters>
  <Application>Microsoft Office Word</Application>
  <DocSecurity>8</DocSecurity>
  <Lines>1519</Lines>
  <Paragraphs>807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 AMS HONE CARL 256</dc:title>
  <dc:creator>Dean Carlson</dc:creator>
  <cp:lastModifiedBy>Dean Carlson</cp:lastModifiedBy>
  <cp:revision>2</cp:revision>
  <dcterms:created xsi:type="dcterms:W3CDTF">2014-03-05T01:30:00Z</dcterms:created>
  <dcterms:modified xsi:type="dcterms:W3CDTF">2014-03-05T01:37:00Z</dcterms:modified>
</cp:coreProperties>
</file>