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7A673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979FC">
            <w:t>1094-S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979F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979FC">
            <w:t>MORR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979FC">
            <w:t>KLEE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979FC">
            <w:t>028</w:t>
          </w:r>
        </w:sdtContent>
      </w:sdt>
    </w:p>
    <w:p w:rsidR="00DF5D0E" w:rsidP="00B73E0A" w:rsidRDefault="00AA1230">
      <w:pPr>
        <w:pStyle w:val="OfferedBy"/>
        <w:spacing w:after="120"/>
      </w:pPr>
      <w:r>
        <w:tab/>
      </w:r>
      <w:r>
        <w:tab/>
      </w:r>
      <w:r>
        <w:tab/>
      </w:r>
    </w:p>
    <w:p w:rsidR="00DF5D0E" w:rsidRDefault="007A673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979FC">
            <w:rPr>
              <w:b/>
              <w:u w:val="single"/>
            </w:rPr>
            <w:t>SHB 1094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979F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116</w:t>
          </w:r>
        </w:sdtContent>
      </w:sdt>
    </w:p>
    <w:p w:rsidR="00DF5D0E" w:rsidP="00605C39" w:rsidRDefault="007A673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979FC">
            <w:t>By Representative Morris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979FC">
          <w:pPr>
            <w:spacing w:after="400" w:line="408" w:lineRule="exact"/>
            <w:jc w:val="right"/>
            <w:rPr>
              <w:b/>
              <w:bCs/>
            </w:rPr>
          </w:pPr>
          <w:r>
            <w:rPr>
              <w:b/>
              <w:bCs/>
            </w:rPr>
            <w:t xml:space="preserve">ADOPTED 03/04/2015</w:t>
          </w:r>
        </w:p>
      </w:sdtContent>
    </w:sdt>
    <w:p w:rsidR="007C4DB3" w:rsidP="007C4DB3" w:rsidRDefault="00DE256E">
      <w:pPr>
        <w:pStyle w:val="Page"/>
      </w:pPr>
      <w:bookmarkStart w:name="StartOfAmendmentBody" w:id="1"/>
      <w:bookmarkEnd w:id="1"/>
      <w:permStart w:edGrp="everyone" w:id="110308551"/>
      <w:r>
        <w:tab/>
      </w:r>
      <w:r w:rsidR="007C4DB3">
        <w:t>On page 1, line 18, after "disclosure" strike "of" and insert "to"</w:t>
      </w:r>
      <w:r w:rsidR="002979FC">
        <w:t xml:space="preserve"> </w:t>
      </w:r>
    </w:p>
    <w:p w:rsidR="007C4DB3" w:rsidP="007C4DB3" w:rsidRDefault="007C4DB3">
      <w:pPr>
        <w:pStyle w:val="Page"/>
      </w:pPr>
      <w:r>
        <w:tab/>
      </w:r>
    </w:p>
    <w:p w:rsidR="007C4DB3" w:rsidP="007C4DB3" w:rsidRDefault="007C4DB3">
      <w:pPr>
        <w:pStyle w:val="Page"/>
      </w:pPr>
      <w:r>
        <w:tab/>
        <w:t>On page 2, line 7, after "made" strike "by or"</w:t>
      </w:r>
    </w:p>
    <w:p w:rsidR="007C4DB3" w:rsidP="007C4DB3" w:rsidRDefault="007C4DB3">
      <w:pPr>
        <w:spacing w:line="408" w:lineRule="exact"/>
        <w:ind w:firstLine="576"/>
      </w:pPr>
    </w:p>
    <w:p w:rsidR="007C4DB3" w:rsidP="007C4DB3" w:rsidRDefault="007C4DB3">
      <w:pPr>
        <w:spacing w:line="408" w:lineRule="exact"/>
        <w:ind w:firstLine="576"/>
      </w:pPr>
      <w:r>
        <w:t>On page 2, line 16, after "permissible" strike "as required"</w:t>
      </w:r>
    </w:p>
    <w:p w:rsidR="007C4DB3" w:rsidP="007C4DB3" w:rsidRDefault="007C4DB3">
      <w:pPr>
        <w:spacing w:line="408" w:lineRule="exact"/>
        <w:ind w:firstLine="576"/>
      </w:pPr>
    </w:p>
    <w:p w:rsidR="007C4DB3" w:rsidP="007C4DB3" w:rsidRDefault="007C4DB3">
      <w:pPr>
        <w:spacing w:line="408" w:lineRule="exact"/>
        <w:ind w:firstLine="576"/>
      </w:pPr>
      <w:r>
        <w:t>On page 2, line 18, after "authority," strike "particularly"</w:t>
      </w:r>
    </w:p>
    <w:p w:rsidR="007C4DB3" w:rsidP="007C4DB3" w:rsidRDefault="007C4DB3">
      <w:pPr>
        <w:spacing w:line="408" w:lineRule="exact"/>
        <w:ind w:firstLine="576"/>
      </w:pPr>
    </w:p>
    <w:p w:rsidR="007C4DB3" w:rsidP="007C4DB3" w:rsidRDefault="007C4DB3">
      <w:pPr>
        <w:spacing w:line="408" w:lineRule="exact"/>
        <w:ind w:firstLine="576"/>
      </w:pPr>
      <w:r>
        <w:t xml:space="preserve">On page 2, </w:t>
      </w:r>
      <w:r w:rsidR="00395679">
        <w:t xml:space="preserve">beginning on </w:t>
      </w:r>
      <w:r>
        <w:t xml:space="preserve">line 32, </w:t>
      </w:r>
      <w:r w:rsidR="00395679">
        <w:t>strike all of subsection (4) and insert</w:t>
      </w:r>
      <w:r w:rsidR="000C1016">
        <w:t xml:space="preserve"> the following:</w:t>
      </w:r>
    </w:p>
    <w:p w:rsidR="00395679" w:rsidP="00395679" w:rsidRDefault="00395679">
      <w:pPr>
        <w:spacing w:line="408" w:lineRule="exact"/>
        <w:ind w:firstLine="576"/>
        <w:rPr>
          <w:sz w:val="22"/>
          <w:szCs w:val="22"/>
        </w:rPr>
      </w:pPr>
      <w:r>
        <w:t xml:space="preserve">"(4) For purposes of this section, </w:t>
      </w:r>
      <w:r w:rsidRPr="00395679">
        <w:t xml:space="preserve">the following definitions apply unless </w:t>
      </w:r>
      <w:r w:rsidR="000C1016">
        <w:t xml:space="preserve">the </w:t>
      </w:r>
      <w:r w:rsidRPr="00395679">
        <w:t>context clearly requires otherwise:</w:t>
      </w:r>
    </w:p>
    <w:p w:rsidR="00511A37" w:rsidP="007C4DB3" w:rsidRDefault="00395679">
      <w:pPr>
        <w:spacing w:line="408" w:lineRule="exact"/>
        <w:ind w:firstLine="576"/>
      </w:pPr>
      <w:r w:rsidRPr="00395679">
        <w:t xml:space="preserve"> </w:t>
      </w:r>
      <w:r w:rsidRPr="00395679" w:rsidR="007C4DB3">
        <w:t xml:space="preserve">(a) </w:t>
      </w:r>
      <w:r w:rsidR="007C4DB3">
        <w:t xml:space="preserve">"Biometric identifier" means a characteristic, whether biological, behavioral, or both, that uniquely identifies and enables automated recognition of an individual, including but not limited to fingerprints, DNA, hand geometry, palm print, and iris scan. "Biometric identifier" also includes less sensitive identifiers including, but not limited to, facial imaging, voice, </w:t>
      </w:r>
      <w:r w:rsidR="00511A37">
        <w:t xml:space="preserve">and gait, only when used </w:t>
      </w:r>
      <w:r w:rsidR="007C4DB3">
        <w:t>for automated identification purposes.</w:t>
      </w:r>
      <w:r w:rsidR="00511A37">
        <w:t xml:space="preserve"> Video surveillance and photographs derived from biometric identifiers are not considered biometric identifiers. </w:t>
      </w:r>
    </w:p>
    <w:p w:rsidRPr="00395679" w:rsidR="007C4DB3" w:rsidP="007C4DB3" w:rsidRDefault="00511A37">
      <w:pPr>
        <w:spacing w:line="408" w:lineRule="exact"/>
        <w:ind w:firstLine="576"/>
      </w:pPr>
      <w:r>
        <w:t xml:space="preserve">(b) “Consent” </w:t>
      </w:r>
      <w:r w:rsidRPr="00395679" w:rsidR="007C4DB3">
        <w:t xml:space="preserve">means </w:t>
      </w:r>
      <w:r w:rsidR="00152AD0">
        <w:t xml:space="preserve">an </w:t>
      </w:r>
      <w:r>
        <w:t>authorization by an individual</w:t>
      </w:r>
      <w:r w:rsidRPr="00395679" w:rsidR="007C4DB3">
        <w:t xml:space="preserve">, </w:t>
      </w:r>
      <w:r>
        <w:t xml:space="preserve">given </w:t>
      </w:r>
      <w:r w:rsidRPr="00395679" w:rsidR="007C4DB3">
        <w:t>aft</w:t>
      </w:r>
      <w:r>
        <w:t>er the individual has received</w:t>
      </w:r>
      <w:r w:rsidRPr="00395679" w:rsidR="007C4DB3">
        <w:t xml:space="preserve"> clear and conspicuous notice in writing of the pu</w:t>
      </w:r>
      <w:r w:rsidR="00395679">
        <w:t>rposes for which the biometric identifier</w:t>
      </w:r>
      <w:r w:rsidR="00152AD0">
        <w:t xml:space="preserve"> may be disclosed.</w:t>
      </w:r>
      <w:r w:rsidR="00395679">
        <w:t>"</w:t>
      </w:r>
    </w:p>
    <w:p w:rsidR="007C4DB3" w:rsidP="007C4DB3" w:rsidRDefault="007C4DB3">
      <w:pPr>
        <w:suppressLineNumbers/>
        <w:rPr>
          <w:spacing w:val="-3"/>
        </w:rPr>
      </w:pPr>
    </w:p>
    <w:p w:rsidRPr="00E7717B" w:rsidR="006448FA" w:rsidP="00E7717B" w:rsidRDefault="00E7717B">
      <w:pPr>
        <w:pStyle w:val="RCWSLText"/>
        <w:rPr>
          <w:spacing w:val="0"/>
        </w:rPr>
      </w:pPr>
      <w:r>
        <w:tab/>
      </w:r>
      <w:r w:rsidRPr="00E7717B" w:rsidR="006448FA">
        <w:rPr>
          <w:spacing w:val="0"/>
        </w:rPr>
        <w:t xml:space="preserve">On page 3, </w:t>
      </w:r>
      <w:r w:rsidR="00511A37">
        <w:rPr>
          <w:spacing w:val="0"/>
        </w:rPr>
        <w:t>after line 8, insert</w:t>
      </w:r>
      <w:r w:rsidR="000C1016">
        <w:rPr>
          <w:spacing w:val="0"/>
        </w:rPr>
        <w:t xml:space="preserve"> the following:</w:t>
      </w:r>
    </w:p>
    <w:p w:rsidR="00466CB1" w:rsidP="00E7717B" w:rsidRDefault="00E7717B">
      <w:pPr>
        <w:pStyle w:val="RCWSLText"/>
        <w:rPr>
          <w:spacing w:val="0"/>
        </w:rPr>
      </w:pPr>
      <w:r w:rsidRPr="00E7717B">
        <w:rPr>
          <w:spacing w:val="0"/>
        </w:rPr>
        <w:lastRenderedPageBreak/>
        <w:tab/>
        <w:t>"</w:t>
      </w:r>
      <w:r>
        <w:rPr>
          <w:spacing w:val="0"/>
        </w:rPr>
        <w:t xml:space="preserve">(6) </w:t>
      </w:r>
      <w:r w:rsidR="00E52507">
        <w:rPr>
          <w:spacing w:val="0"/>
        </w:rPr>
        <w:t>Nothing in this act shall be construed to expand or limit the authority of a Washington state law enforcement officer acting within the scope of his or her authority, including, but not limited to</w:t>
      </w:r>
      <w:r w:rsidR="000C1016">
        <w:rPr>
          <w:spacing w:val="0"/>
        </w:rPr>
        <w:t>,</w:t>
      </w:r>
      <w:r w:rsidR="00E52507">
        <w:rPr>
          <w:spacing w:val="0"/>
        </w:rPr>
        <w:t xml:space="preserve"> executing lawful searches and seizures."</w:t>
      </w:r>
    </w:p>
    <w:p w:rsidR="008C46BF" w:rsidP="00E7717B" w:rsidRDefault="008C46BF">
      <w:pPr>
        <w:pStyle w:val="RCWSLText"/>
        <w:rPr>
          <w:spacing w:val="0"/>
        </w:rPr>
      </w:pPr>
    </w:p>
    <w:p w:rsidRPr="008C46BF" w:rsidR="008C46BF" w:rsidP="008C46BF" w:rsidRDefault="008C46BF">
      <w:pPr>
        <w:pStyle w:val="RCWSLText"/>
        <w:rPr>
          <w:spacing w:val="0"/>
        </w:rPr>
      </w:pPr>
      <w:r>
        <w:tab/>
      </w:r>
      <w:r w:rsidRPr="008C46BF">
        <w:rPr>
          <w:spacing w:val="0"/>
        </w:rPr>
        <w:t>Renumber the remaining subsection</w:t>
      </w:r>
      <w:r>
        <w:rPr>
          <w:spacing w:val="0"/>
        </w:rPr>
        <w:t>(s)</w:t>
      </w:r>
      <w:r w:rsidRPr="008C46BF">
        <w:rPr>
          <w:spacing w:val="0"/>
        </w:rPr>
        <w:t xml:space="preserve"> consecutively and correct any</w:t>
      </w:r>
    </w:p>
    <w:p w:rsidRPr="008C46BF" w:rsidR="00466CB1" w:rsidP="008C46BF" w:rsidRDefault="008C46BF">
      <w:pPr>
        <w:pStyle w:val="RCWSLText"/>
        <w:rPr>
          <w:spacing w:val="0"/>
        </w:rPr>
      </w:pPr>
      <w:r w:rsidRPr="008C46BF">
        <w:rPr>
          <w:spacing w:val="0"/>
        </w:rPr>
        <w:t>internal references accordingly.</w:t>
      </w:r>
    </w:p>
    <w:p w:rsidR="007C4DB3" w:rsidP="007C4DB3" w:rsidRDefault="007C4DB3">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sdt>
        <w:sdtPr>
          <w:rPr>
            <w:spacing w:val="0"/>
          </w:rPr>
          <w:alias w:val="Effect"/>
          <w:tag w:val="Effect"/>
          <w:id w:val="1592279205"/>
          <w:placeholder>
            <w:docPart w:val="5A7FC7C75B40476FBCFF9C9337BC48B2"/>
          </w:placeholder>
        </w:sdtPr>
        <w:sdtEndPr/>
        <w:sdtContent>
          <w:tr w:rsidR="007C4DB3" w:rsidTr="006E39EA">
            <w:tc>
              <w:tcPr>
                <w:tcW w:w="540" w:type="dxa"/>
                <w:shd w:val="clear" w:color="auto" w:fill="FFFFFF" w:themeFill="background1"/>
              </w:tcPr>
              <w:p w:rsidR="007C4DB3" w:rsidP="006E39EA" w:rsidRDefault="007C4DB3">
                <w:pPr>
                  <w:pStyle w:val="Effect"/>
                  <w:suppressLineNumbers/>
                  <w:shd w:val="clear" w:color="auto" w:fill="auto"/>
                  <w:ind w:left="0" w:firstLine="0"/>
                </w:pPr>
              </w:p>
            </w:tc>
            <w:tc>
              <w:tcPr>
                <w:tcW w:w="9874" w:type="dxa"/>
                <w:shd w:val="clear" w:color="auto" w:fill="FFFFFF" w:themeFill="background1"/>
              </w:tcPr>
              <w:p w:rsidR="007C4DB3" w:rsidP="006E39EA" w:rsidRDefault="007C4DB3">
                <w:pPr>
                  <w:pStyle w:val="Effect"/>
                  <w:suppressLineNumbers/>
                  <w:shd w:val="clear" w:color="auto" w:fill="auto"/>
                  <w:ind w:left="0" w:firstLine="0"/>
                </w:pPr>
                <w:r w:rsidRPr="0096303F">
                  <w:tab/>
                </w:r>
                <w:r w:rsidRPr="0096303F">
                  <w:rPr>
                    <w:u w:val="single"/>
                  </w:rPr>
                  <w:t>EFFECT:</w:t>
                </w:r>
                <w:r w:rsidRPr="0096303F">
                  <w:t>   </w:t>
                </w:r>
              </w:p>
              <w:p w:rsidRPr="0096303F" w:rsidR="007C4DB3" w:rsidP="006E39EA" w:rsidRDefault="007C4DB3">
                <w:pPr>
                  <w:pStyle w:val="Effect"/>
                  <w:suppressLineNumbers/>
                  <w:shd w:val="clear" w:color="auto" w:fill="auto"/>
                  <w:ind w:left="0" w:firstLine="0"/>
                </w:pPr>
              </w:p>
              <w:p w:rsidR="007C4DB3" w:rsidP="007C4DB3" w:rsidRDefault="00E7717B">
                <w:pPr>
                  <w:pStyle w:val="Effect"/>
                  <w:numPr>
                    <w:ilvl w:val="0"/>
                    <w:numId w:val="8"/>
                  </w:numPr>
                  <w:suppressLineNumbers/>
                  <w:shd w:val="clear" w:color="auto" w:fill="auto"/>
                </w:pPr>
                <w:r>
                  <w:t>Defines consent for the purpose</w:t>
                </w:r>
                <w:r w:rsidR="00BB7F05">
                  <w:t>s</w:t>
                </w:r>
                <w:r>
                  <w:t xml:space="preserve"> of </w:t>
                </w:r>
                <w:r w:rsidR="00BB7F05">
                  <w:t xml:space="preserve">capture and </w:t>
                </w:r>
                <w:r>
                  <w:t>disclosure of an individual's biometric identifier</w:t>
                </w:r>
                <w:r w:rsidR="007C4DB3">
                  <w:t xml:space="preserve">. </w:t>
                </w:r>
              </w:p>
              <w:p w:rsidR="007C4DB3" w:rsidP="007C4DB3" w:rsidRDefault="007C4DB3">
                <w:pPr>
                  <w:pStyle w:val="Effect"/>
                  <w:numPr>
                    <w:ilvl w:val="0"/>
                    <w:numId w:val="8"/>
                  </w:numPr>
                  <w:suppressLineNumbers/>
                  <w:shd w:val="clear" w:color="auto" w:fill="auto"/>
                </w:pPr>
                <w:r>
                  <w:t>Clarifies that video surveillance and photographs are not biometric identifiers.</w:t>
                </w:r>
              </w:p>
              <w:p w:rsidR="00511A37" w:rsidP="007C4DB3" w:rsidRDefault="00E52507">
                <w:pPr>
                  <w:pStyle w:val="Effect"/>
                  <w:numPr>
                    <w:ilvl w:val="0"/>
                    <w:numId w:val="8"/>
                  </w:numPr>
                  <w:suppressLineNumbers/>
                  <w:shd w:val="clear" w:color="auto" w:fill="auto"/>
                </w:pPr>
                <w:r>
                  <w:t xml:space="preserve">States that </w:t>
                </w:r>
                <w:r w:rsidR="000F5BAE">
                  <w:rPr>
                    <w:spacing w:val="0"/>
                  </w:rPr>
                  <w:t>nothing in this act shall be construed to expand or limit the authority of a Washington state law enforcement officer acting within the scope of his or her authority, including, but not limited to executing lawful searches and seizures.</w:t>
                </w:r>
                <w:r w:rsidR="000F5BAE">
                  <w:t xml:space="preserve"> </w:t>
                </w:r>
                <w:r>
                  <w:t xml:space="preserve"> </w:t>
                </w:r>
              </w:p>
              <w:p w:rsidRPr="0096303F" w:rsidR="007C4DB3" w:rsidP="007C4DB3" w:rsidRDefault="000C1016">
                <w:pPr>
                  <w:pStyle w:val="Effect"/>
                  <w:numPr>
                    <w:ilvl w:val="0"/>
                    <w:numId w:val="8"/>
                  </w:numPr>
                  <w:suppressLineNumbers/>
                  <w:shd w:val="clear" w:color="auto" w:fill="auto"/>
                </w:pPr>
                <w:r>
                  <w:t>Clarifies that disclosure of a biometric identifier is permitted when made to</w:t>
                </w:r>
                <w:r w:rsidR="00B149F9">
                  <w:t>, not by and to,</w:t>
                </w:r>
                <w:r>
                  <w:t xml:space="preserve"> a law enforcement agency</w:t>
                </w:r>
                <w:r w:rsidR="00B149F9">
                  <w:t xml:space="preserve"> for a law enforcement purpose in response to a warrant and makes other housekeeping language changes</w:t>
                </w:r>
                <w:r w:rsidR="007C4DB3">
                  <w:t xml:space="preserve">. </w:t>
                </w:r>
              </w:p>
              <w:p w:rsidRPr="007D1589" w:rsidR="007C4DB3" w:rsidP="006E39EA" w:rsidRDefault="007C4DB3">
                <w:pPr>
                  <w:pStyle w:val="ListBullet"/>
                  <w:numPr>
                    <w:ilvl w:val="0"/>
                    <w:numId w:val="0"/>
                  </w:numPr>
                  <w:suppressLineNumbers/>
                </w:pPr>
              </w:p>
            </w:tc>
          </w:tr>
        </w:sdtContent>
      </w:sdt>
    </w:tbl>
    <w:p w:rsidR="002979FC" w:rsidP="00C8108C" w:rsidRDefault="002979FC">
      <w:pPr>
        <w:pStyle w:val="Page"/>
      </w:pPr>
    </w:p>
    <w:p w:rsidRPr="002979FC" w:rsidR="00DF5D0E" w:rsidP="002979FC" w:rsidRDefault="00DF5D0E">
      <w:pPr>
        <w:suppressLineNumbers/>
        <w:rPr>
          <w:spacing w:val="-3"/>
        </w:rPr>
      </w:pPr>
    </w:p>
    <w:permEnd w:id="110308551"/>
    <w:p w:rsidR="00ED2EEB" w:rsidP="002979F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496293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979F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2979FC" w:rsidRDefault="001C1B27">
                <w:pPr>
                  <w:pStyle w:val="Effect"/>
                  <w:suppressLineNumbers/>
                  <w:shd w:val="clear" w:color="auto" w:fill="auto"/>
                  <w:ind w:left="0" w:firstLine="0"/>
                </w:pPr>
                <w:r w:rsidRPr="0096303F">
                  <w:t> </w:t>
                </w:r>
              </w:p>
              <w:p w:rsidRPr="007D1589" w:rsidR="001B4E53" w:rsidP="002979FC" w:rsidRDefault="001B4E53">
                <w:pPr>
                  <w:pStyle w:val="ListBullet"/>
                  <w:numPr>
                    <w:ilvl w:val="0"/>
                    <w:numId w:val="0"/>
                  </w:numPr>
                  <w:suppressLineNumbers/>
                </w:pPr>
              </w:p>
            </w:tc>
          </w:tr>
        </w:sdtContent>
      </w:sdt>
      <w:permEnd w:id="84962938"/>
    </w:tbl>
    <w:p w:rsidR="00DF5D0E" w:rsidP="002979FC" w:rsidRDefault="00DF5D0E">
      <w:pPr>
        <w:pStyle w:val="BillEnd"/>
        <w:suppressLineNumbers/>
      </w:pPr>
    </w:p>
    <w:p w:rsidR="00DF5D0E" w:rsidP="002979FC" w:rsidRDefault="00DE256E">
      <w:pPr>
        <w:pStyle w:val="BillEnd"/>
        <w:suppressLineNumbers/>
      </w:pPr>
      <w:r>
        <w:rPr>
          <w:b/>
        </w:rPr>
        <w:t>--- END ---</w:t>
      </w:r>
    </w:p>
    <w:p w:rsidR="00DF5D0E" w:rsidP="002979F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9FC" w:rsidRDefault="002979FC" w:rsidP="00DF5D0E">
      <w:r>
        <w:separator/>
      </w:r>
    </w:p>
  </w:endnote>
  <w:endnote w:type="continuationSeparator" w:id="0">
    <w:p w:rsidR="002979FC" w:rsidRDefault="002979F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FF2" w:rsidRDefault="00F51F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A6734">
    <w:pPr>
      <w:pStyle w:val="AmendDraftFooter"/>
    </w:pPr>
    <w:r>
      <w:fldChar w:fldCharType="begin"/>
    </w:r>
    <w:r>
      <w:instrText xml:space="preserve"> TITLE   \* MERGEFORMAT </w:instrText>
    </w:r>
    <w:r>
      <w:fldChar w:fldCharType="separate"/>
    </w:r>
    <w:r>
      <w:t>1094-S AMH MORR KLEE 028</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A6734">
    <w:pPr>
      <w:pStyle w:val="AmendDraftFooter"/>
    </w:pPr>
    <w:r>
      <w:fldChar w:fldCharType="begin"/>
    </w:r>
    <w:r>
      <w:instrText xml:space="preserve"> TITLE   \* MERGEFORMAT </w:instrText>
    </w:r>
    <w:r>
      <w:fldChar w:fldCharType="separate"/>
    </w:r>
    <w:r>
      <w:t>1094-S AMH MORR KLEE 028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9FC" w:rsidRDefault="002979FC" w:rsidP="00DF5D0E">
      <w:r>
        <w:separator/>
      </w:r>
    </w:p>
  </w:footnote>
  <w:footnote w:type="continuationSeparator" w:id="0">
    <w:p w:rsidR="002979FC" w:rsidRDefault="002979F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FF2" w:rsidRDefault="00F51F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373118C"/>
    <w:multiLevelType w:val="hybridMultilevel"/>
    <w:tmpl w:val="A26C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1016"/>
    <w:rsid w:val="000C6C82"/>
    <w:rsid w:val="000E603A"/>
    <w:rsid w:val="000F5BAE"/>
    <w:rsid w:val="00102468"/>
    <w:rsid w:val="00106544"/>
    <w:rsid w:val="00146AAF"/>
    <w:rsid w:val="00152AD0"/>
    <w:rsid w:val="00155AA9"/>
    <w:rsid w:val="001A775A"/>
    <w:rsid w:val="001B4E53"/>
    <w:rsid w:val="001C1B27"/>
    <w:rsid w:val="001E6675"/>
    <w:rsid w:val="00217E8A"/>
    <w:rsid w:val="00265296"/>
    <w:rsid w:val="00266A49"/>
    <w:rsid w:val="00281CBD"/>
    <w:rsid w:val="002979FC"/>
    <w:rsid w:val="00316CD9"/>
    <w:rsid w:val="00395679"/>
    <w:rsid w:val="003E2FC6"/>
    <w:rsid w:val="00466CB1"/>
    <w:rsid w:val="00492DDC"/>
    <w:rsid w:val="004C6615"/>
    <w:rsid w:val="00511A37"/>
    <w:rsid w:val="00523C5A"/>
    <w:rsid w:val="005E69C3"/>
    <w:rsid w:val="00605C39"/>
    <w:rsid w:val="006448FA"/>
    <w:rsid w:val="006841E6"/>
    <w:rsid w:val="006F7027"/>
    <w:rsid w:val="007049E4"/>
    <w:rsid w:val="0072335D"/>
    <w:rsid w:val="0072541D"/>
    <w:rsid w:val="00757317"/>
    <w:rsid w:val="007769AF"/>
    <w:rsid w:val="007A6734"/>
    <w:rsid w:val="007C4DB3"/>
    <w:rsid w:val="007D1589"/>
    <w:rsid w:val="007D35D4"/>
    <w:rsid w:val="0083749C"/>
    <w:rsid w:val="008443FE"/>
    <w:rsid w:val="00846034"/>
    <w:rsid w:val="008C46BF"/>
    <w:rsid w:val="008C7E6E"/>
    <w:rsid w:val="00931B84"/>
    <w:rsid w:val="0096303F"/>
    <w:rsid w:val="00972869"/>
    <w:rsid w:val="00984CD1"/>
    <w:rsid w:val="009F23A9"/>
    <w:rsid w:val="00A01F29"/>
    <w:rsid w:val="00A17B5B"/>
    <w:rsid w:val="00A4729B"/>
    <w:rsid w:val="00A93D4A"/>
    <w:rsid w:val="00AA1230"/>
    <w:rsid w:val="00AB682C"/>
    <w:rsid w:val="00AD2D0A"/>
    <w:rsid w:val="00B149F9"/>
    <w:rsid w:val="00B31D1C"/>
    <w:rsid w:val="00B41494"/>
    <w:rsid w:val="00B518D0"/>
    <w:rsid w:val="00B56650"/>
    <w:rsid w:val="00B73E0A"/>
    <w:rsid w:val="00B961E0"/>
    <w:rsid w:val="00BB7F05"/>
    <w:rsid w:val="00BD2E93"/>
    <w:rsid w:val="00BF44DF"/>
    <w:rsid w:val="00C61A83"/>
    <w:rsid w:val="00C8108C"/>
    <w:rsid w:val="00D40447"/>
    <w:rsid w:val="00D50C73"/>
    <w:rsid w:val="00D659AC"/>
    <w:rsid w:val="00DA47F3"/>
    <w:rsid w:val="00DC2C13"/>
    <w:rsid w:val="00DE256E"/>
    <w:rsid w:val="00DF5D0E"/>
    <w:rsid w:val="00E1471A"/>
    <w:rsid w:val="00E267B1"/>
    <w:rsid w:val="00E30AED"/>
    <w:rsid w:val="00E41CC6"/>
    <w:rsid w:val="00E52507"/>
    <w:rsid w:val="00E66F5D"/>
    <w:rsid w:val="00E7717B"/>
    <w:rsid w:val="00E831A5"/>
    <w:rsid w:val="00E850E7"/>
    <w:rsid w:val="00EB127D"/>
    <w:rsid w:val="00EC4C96"/>
    <w:rsid w:val="00ED2EEB"/>
    <w:rsid w:val="00F229DE"/>
    <w:rsid w:val="00F304D3"/>
    <w:rsid w:val="00F4663F"/>
    <w:rsid w:val="00F51FF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77434">
      <w:bodyDiv w:val="1"/>
      <w:marLeft w:val="0"/>
      <w:marRight w:val="0"/>
      <w:marTop w:val="0"/>
      <w:marBottom w:val="0"/>
      <w:divBdr>
        <w:top w:val="none" w:sz="0" w:space="0" w:color="auto"/>
        <w:left w:val="none" w:sz="0" w:space="0" w:color="auto"/>
        <w:bottom w:val="none" w:sz="0" w:space="0" w:color="auto"/>
        <w:right w:val="none" w:sz="0" w:space="0" w:color="auto"/>
      </w:divBdr>
    </w:div>
    <w:div w:id="116679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5A7FC7C75B40476FBCFF9C9337BC48B2"/>
        <w:category>
          <w:name w:val="General"/>
          <w:gallery w:val="placeholder"/>
        </w:category>
        <w:types>
          <w:type w:val="bbPlcHdr"/>
        </w:types>
        <w:behaviors>
          <w:behavior w:val="content"/>
        </w:behaviors>
        <w:guid w:val="{24B80097-C654-43F5-A213-F70A4F62DD04}"/>
      </w:docPartPr>
      <w:docPartBody>
        <w:p w:rsidR="00CA5B02" w:rsidRDefault="00F36850" w:rsidP="00F36850">
          <w:pPr>
            <w:pStyle w:val="5A7FC7C75B40476FBCFF9C9337BC48B2"/>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A5B02"/>
    <w:rsid w:val="00CF3AB2"/>
    <w:rsid w:val="00F3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6850"/>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5A7FC7C75B40476FBCFF9C9337BC48B2">
    <w:name w:val="5A7FC7C75B40476FBCFF9C9337BC48B2"/>
    <w:rsid w:val="00F3685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1094-S</BillDocName>
  <AmendType>AMH</AmendType>
  <SponsorAcronym>MORR</SponsorAcronym>
  <DrafterAcronym>KLEE</DrafterAcronym>
  <DraftNumber>028</DraftNumber>
  <ReferenceNumber>SHB 1094</ReferenceNumber>
  <Floor>H AMD</Floor>
  <AmendmentNumber> 116</AmendmentNumber>
  <Sponsors>By Representative Morris</Sponsors>
  <FloorAction>ADOPTED 03/04/2015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138</TotalTime>
  <Pages>2</Pages>
  <Words>367</Words>
  <Characters>2047</Characters>
  <Application>Microsoft Office Word</Application>
  <DocSecurity>8</DocSecurity>
  <Lines>70</Lines>
  <Paragraphs>25</Paragraphs>
  <ScaleCrop>false</ScaleCrop>
  <HeadingPairs>
    <vt:vector size="2" baseType="variant">
      <vt:variant>
        <vt:lpstr>Title</vt:lpstr>
      </vt:variant>
      <vt:variant>
        <vt:i4>1</vt:i4>
      </vt:variant>
    </vt:vector>
  </HeadingPairs>
  <TitlesOfParts>
    <vt:vector size="1" baseType="lpstr">
      <vt:lpstr>1094-S AMH MORR KLEE 028</vt:lpstr>
    </vt:vector>
  </TitlesOfParts>
  <Company>Washington State Legislature</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1094-S AMH MORR KLEE 028</dc:title>
  <dc:creator>Kirsten Lee</dc:creator>
  <cp:lastModifiedBy>Lee, Kirsten</cp:lastModifiedBy>
  <cp:revision>13</cp:revision>
  <cp:lastPrinted>2015-03-04T02:39:00Z</cp:lastPrinted>
  <dcterms:created xsi:type="dcterms:W3CDTF">2015-03-03T23:50:00Z</dcterms:created>
  <dcterms:modified xsi:type="dcterms:W3CDTF">2015-03-04T02:39:00Z</dcterms:modified>
</cp:coreProperties>
</file>