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bf21989254d51" /></Relationships>
</file>

<file path=word/document.xml><?xml version="1.0" encoding="utf-8"?>
<w:document xmlns:w="http://schemas.openxmlformats.org/wordprocessingml/2006/main">
  <w:body>
    <w:p>
      <w:r>
        <w:rPr>
          <w:b/>
        </w:rPr>
        <w:r>
          <w:rPr/>
          <w:t xml:space="preserve">1189</w:t>
        </w:r>
      </w:r>
      <w:r>
        <w:rPr>
          <w:b/>
        </w:rPr>
        <w:t xml:space="preserve"> </w:t>
        <w:t xml:space="preserve">AMH</w:t>
      </w:r>
      <w:r>
        <w:rPr>
          <w:b/>
        </w:rPr>
        <w:t xml:space="preserve"> </w:t>
        <w:r>
          <w:rPr/>
          <w:t xml:space="preserve">POLL</w:t>
        </w:r>
      </w:r>
      <w:r>
        <w:rPr>
          <w:b/>
        </w:rPr>
        <w:t xml:space="preserve"> </w:t>
        <w:r>
          <w:rPr/>
          <w:t xml:space="preserve">H2192.1</w:t>
        </w:r>
      </w:r>
      <w:r>
        <w:rPr>
          <w:b/>
        </w:rPr>
        <w:t xml:space="preserve"> - NOT FOR FLOOR USE</w:t>
      </w:r>
    </w:p>
    <w:p>
      <w:pPr>
        <w:spacing w:before="480" w:after="0" w:line="408" w:lineRule="exact"/>
      </w:pPr>
      <w:r>
        <w:rPr>
          <w:b/>
          <w:u w:val="single"/>
        </w:rPr>
        <w:t xml:space="preserve">HB 1189</w:t>
      </w:r>
      <w:r>
        <w:t xml:space="preserve"> -</w:t>
      </w:r>
      <w:r>
        <w:t xml:space="preserve"> </w:t>
        <w:t xml:space="preserve">H AMD</w:t>
      </w:r>
      <w:r>
        <w:t xml:space="preserve"> </w:t>
      </w:r>
      <w:r>
        <w:rPr>
          <w:b/>
        </w:rPr>
        <w:t xml:space="preserve">76</w:t>
      </w:r>
    </w:p>
    <w:p>
      <w:pPr>
        <w:spacing w:before="0" w:after="0" w:line="408" w:lineRule="exact"/>
        <w:ind w:left="0" w:right="0" w:firstLine="576"/>
        <w:jc w:val="left"/>
      </w:pPr>
      <w:r>
        <w:rPr/>
        <w:t xml:space="preserve">By Representative Pollet</w:t>
      </w:r>
    </w:p>
    <w:p>
      <w:pPr>
        <w:jc w:val="right"/>
      </w:pPr>
      <w:r>
        <w:rPr>
          <w:b/>
        </w:rPr>
        <w:t xml:space="preserve">WITHDRAWN 3/4/2015</w:t>
      </w:r>
    </w:p>
    <w:p>
      <w:pPr>
        <w:spacing w:before="0" w:after="0" w:line="408" w:lineRule="exact"/>
        <w:ind w:left="0" w:right="0" w:firstLine="576"/>
        <w:jc w:val="left"/>
      </w:pPr>
      <w:r>
        <w:rPr/>
        <w:t xml:space="preserve">On page 2, after line 15, insert the following:</w:t>
      </w:r>
    </w:p>
    <w:p>
      <w:pPr>
        <w:spacing w:before="0" w:after="0" w:line="408" w:lineRule="exact"/>
        <w:ind w:left="0" w:right="0" w:firstLine="576"/>
        <w:jc w:val="left"/>
      </w:pPr>
      <w:r>
        <w:rPr/>
        <w:t xml:space="preserve">"</w:t>
      </w:r>
      <w:r>
        <w:rPr>
          <w:u w:val="single"/>
        </w:rPr>
        <w:t xml:space="preserve">(3) Any nonprofit corporation or other public organization managing and operating a zoo or aquarium pursuant to a contract or agreement, authorized under chapter 35.64 RCW, must make its public records relating to the delegated governmental functions of that management and operation available for inspection and copying, during its customary office hours:</w:t>
      </w:r>
    </w:p>
    <w:p>
      <w:pPr>
        <w:spacing w:before="0" w:after="0" w:line="408" w:lineRule="exact"/>
        <w:ind w:left="0" w:right="0" w:firstLine="576"/>
        <w:jc w:val="left"/>
      </w:pPr>
      <w:r>
        <w:rPr>
          <w:u w:val="single"/>
        </w:rPr>
        <w:t xml:space="preserve">(a) Pursuant to subsection (1) of this section; or</w:t>
      </w:r>
    </w:p>
    <w:p>
      <w:pPr>
        <w:spacing w:before="0" w:after="0" w:line="408" w:lineRule="exact"/>
        <w:ind w:left="0" w:right="0" w:firstLine="576"/>
        <w:jc w:val="left"/>
      </w:pPr>
      <w:r>
        <w:rPr>
          <w:u w:val="single"/>
        </w:rPr>
        <w:t xml:space="preserve">(b) Pursuant to subsection (2) of this section if it does not customarily maintain office hours for a minimum of thirty hours per week.</w:t>
      </w:r>
      <w:r>
        <w:rPr/>
        <w:t xml:space="preserve">"</w:t>
      </w:r>
    </w:p>
    <w:p>
      <w:pPr>
        <w:spacing w:before="0" w:after="0" w:line="408" w:lineRule="exact"/>
        <w:ind w:left="0" w:right="0" w:firstLine="576"/>
        <w:jc w:val="left"/>
      </w:pPr>
      <w:r>
        <w:rPr>
          <w:u w:val="single"/>
        </w:rPr>
        <w:t xml:space="preserve">EFFECT:</w:t>
      </w:r>
      <w:r>
        <w:rPr/>
        <w:t xml:space="preserve"> Requires an organization that manages and operates a zoo or aquarium, under contract with a city over 150,000 people, to make its records relating to the delegated governmental functions of that management and operation available for inspection during business hours, under the same conditions as a state or local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e0e1feeb5456a" /></Relationships>
</file>