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B3A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2B43">
            <w:t>1211-S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2B4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2B43">
            <w:t>HNTG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2B43">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2B43">
            <w:t>055</w:t>
          </w:r>
        </w:sdtContent>
      </w:sdt>
    </w:p>
    <w:p w:rsidR="00DF5D0E" w:rsidP="00B73E0A" w:rsidRDefault="00AA1230">
      <w:pPr>
        <w:pStyle w:val="OfferedBy"/>
        <w:spacing w:after="120"/>
      </w:pPr>
      <w:r>
        <w:tab/>
      </w:r>
      <w:r>
        <w:tab/>
      </w:r>
      <w:r>
        <w:tab/>
      </w:r>
    </w:p>
    <w:p w:rsidR="00DF5D0E" w:rsidRDefault="00DB3A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2B43">
            <w:rPr>
              <w:b/>
              <w:u w:val="single"/>
            </w:rPr>
            <w:t>SHB 1211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2B4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263</w:t>
          </w:r>
        </w:sdtContent>
      </w:sdt>
    </w:p>
    <w:p w:rsidR="00DF5D0E" w:rsidP="00605C39" w:rsidRDefault="00DB3AA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2B43">
            <w:t>By Representative Hunt, 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2B43">
          <w:pPr>
            <w:spacing w:after="400" w:line="408" w:lineRule="exact"/>
            <w:jc w:val="right"/>
            <w:rPr>
              <w:b/>
              <w:bCs/>
            </w:rPr>
          </w:pPr>
          <w:r>
            <w:rPr>
              <w:b/>
              <w:bCs/>
            </w:rPr>
            <w:t xml:space="preserve">ADOPTED 03/11/2015</w:t>
          </w:r>
        </w:p>
      </w:sdtContent>
    </w:sdt>
    <w:p w:rsidR="00772B43" w:rsidP="00C8108C" w:rsidRDefault="00DE256E">
      <w:pPr>
        <w:pStyle w:val="Page"/>
      </w:pPr>
      <w:bookmarkStart w:name="StartOfAmendmentBody" w:id="1"/>
      <w:bookmarkEnd w:id="1"/>
      <w:permStart w:edGrp="everyone" w:id="905869631"/>
      <w:r>
        <w:tab/>
      </w:r>
      <w:r w:rsidR="00772B43">
        <w:t xml:space="preserve">On page </w:t>
      </w:r>
      <w:r w:rsidR="00475F4F">
        <w:t xml:space="preserve">2, line 18, after </w:t>
      </w:r>
      <w:r w:rsidRPr="00475F4F" w:rsidR="00475F4F">
        <w:t>"</w:t>
      </w:r>
      <w:r w:rsidRPr="00475F4F" w:rsidR="00475F4F">
        <w:rPr>
          <w:u w:val="single"/>
        </w:rPr>
        <w:t>(b)</w:t>
      </w:r>
      <w:r w:rsidRPr="00475F4F" w:rsidR="00475F4F">
        <w:t>"</w:t>
      </w:r>
      <w:r w:rsidR="00475F4F">
        <w:t xml:space="preserve"> insert "</w:t>
      </w:r>
      <w:r w:rsidRPr="00475F4F" w:rsidR="00475F4F">
        <w:rPr>
          <w:u w:val="single"/>
        </w:rPr>
        <w:t>(i)</w:t>
      </w:r>
      <w:r w:rsidR="00475F4F">
        <w:t xml:space="preserve">" </w:t>
      </w:r>
    </w:p>
    <w:p w:rsidRPr="00475F4F" w:rsidR="00475F4F" w:rsidP="00475F4F" w:rsidRDefault="00475F4F">
      <w:pPr>
        <w:pStyle w:val="RCWSLText"/>
      </w:pPr>
    </w:p>
    <w:p w:rsidR="00475F4F" w:rsidP="00475F4F" w:rsidRDefault="00475F4F">
      <w:pPr>
        <w:pStyle w:val="RCWSLText"/>
      </w:pPr>
      <w:r>
        <w:tab/>
        <w:t>On page 2, at the beginning of line 23, strike "</w:t>
      </w:r>
      <w:r w:rsidRPr="00475F4F">
        <w:rPr>
          <w:u w:val="single"/>
        </w:rPr>
        <w:t>(i)</w:t>
      </w:r>
      <w:r>
        <w:t>" and insert "</w:t>
      </w:r>
      <w:r w:rsidRPr="00475F4F">
        <w:rPr>
          <w:u w:val="single"/>
        </w:rPr>
        <w:t>(A)</w:t>
      </w:r>
      <w:r>
        <w:t>"</w:t>
      </w:r>
    </w:p>
    <w:p w:rsidR="00475F4F" w:rsidP="00475F4F" w:rsidRDefault="00475F4F">
      <w:pPr>
        <w:pStyle w:val="RCWSLText"/>
      </w:pPr>
    </w:p>
    <w:p w:rsidR="00475F4F" w:rsidP="00475F4F" w:rsidRDefault="00475F4F">
      <w:pPr>
        <w:pStyle w:val="RCWSLText"/>
      </w:pPr>
      <w:r>
        <w:tab/>
        <w:t xml:space="preserve">On page 2, at the beginning of line 25, strike </w:t>
      </w:r>
      <w:r w:rsidRPr="00615C13">
        <w:t>"</w:t>
      </w:r>
      <w:r w:rsidRPr="00615C13">
        <w:rPr>
          <w:u w:val="single"/>
        </w:rPr>
        <w:t>(ii)</w:t>
      </w:r>
      <w:r w:rsidRPr="00615C13">
        <w:t>"</w:t>
      </w:r>
      <w:r>
        <w:t xml:space="preserve"> and insert </w:t>
      </w:r>
      <w:r w:rsidRPr="00475F4F">
        <w:t>"</w:t>
      </w:r>
      <w:r w:rsidRPr="00475F4F">
        <w:rPr>
          <w:u w:val="single"/>
        </w:rPr>
        <w:t>(B)</w:t>
      </w:r>
      <w:r>
        <w:t>"</w:t>
      </w:r>
    </w:p>
    <w:p w:rsidR="00615C13" w:rsidP="00475F4F" w:rsidRDefault="00615C13">
      <w:pPr>
        <w:pStyle w:val="RCWSLText"/>
      </w:pPr>
    </w:p>
    <w:p w:rsidR="00475F4F" w:rsidP="00475F4F" w:rsidRDefault="00475F4F">
      <w:pPr>
        <w:pStyle w:val="RCWSLText"/>
      </w:pPr>
      <w:r>
        <w:tab/>
        <w:t>On page 2, after line 28, insert the following:</w:t>
      </w:r>
    </w:p>
    <w:p w:rsidRPr="00475F4F" w:rsidR="00475F4F" w:rsidP="00475F4F" w:rsidRDefault="00475F4F">
      <w:pPr>
        <w:pStyle w:val="RCWSLText"/>
      </w:pPr>
      <w:r>
        <w:tab/>
      </w:r>
      <w:r w:rsidR="00615C13">
        <w:t>"</w:t>
      </w:r>
      <w:r w:rsidRPr="001A2449">
        <w:rPr>
          <w:u w:val="single"/>
        </w:rPr>
        <w:t>(</w:t>
      </w:r>
      <w:r w:rsidRPr="00475F4F">
        <w:rPr>
          <w:u w:val="single"/>
        </w:rPr>
        <w:t>ii) An employer who credits employee wages to a payroll card account must offer an employee at least one other method of receiving wa</w:t>
      </w:r>
      <w:r>
        <w:rPr>
          <w:u w:val="single"/>
        </w:rPr>
        <w:t xml:space="preserve">ges that </w:t>
      </w:r>
      <w:r w:rsidRPr="00475F4F">
        <w:rPr>
          <w:u w:val="single"/>
        </w:rPr>
        <w:t>does not require the employee to maintain or open an account for purposes of direct deposit.  However, direct deposit is permitted as the other method if the employee requests direct deposit.</w:t>
      </w:r>
      <w:r w:rsidRPr="00615C13" w:rsidR="00615C13">
        <w:t>"</w:t>
      </w:r>
    </w:p>
    <w:p w:rsidRPr="00772B43" w:rsidR="00DF5D0E" w:rsidP="00772B43" w:rsidRDefault="00DF5D0E">
      <w:pPr>
        <w:suppressLineNumbers/>
        <w:rPr>
          <w:spacing w:val="-3"/>
        </w:rPr>
      </w:pPr>
    </w:p>
    <w:permEnd w:id="905869631"/>
    <w:p w:rsidR="00ED2EEB" w:rsidP="00772B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65257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2B4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2B4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6627A">
                  <w:t>Provides that an employer who pays wages to payroll card accounts must offer an employee at least one other method of receiving wages that does not require the employee to maintain or open a direct deposit account.  Direct deposit is permitted as the other method if the employee requests direct deposit.</w:t>
                </w:r>
                <w:r w:rsidRPr="0096303F" w:rsidR="001C1B27">
                  <w:t>  </w:t>
                </w:r>
              </w:p>
              <w:p w:rsidRPr="007D1589" w:rsidR="001B4E53" w:rsidP="00772B43" w:rsidRDefault="001B4E53">
                <w:pPr>
                  <w:pStyle w:val="ListBullet"/>
                  <w:numPr>
                    <w:ilvl w:val="0"/>
                    <w:numId w:val="0"/>
                  </w:numPr>
                  <w:suppressLineNumbers/>
                </w:pPr>
              </w:p>
            </w:tc>
          </w:tr>
        </w:sdtContent>
      </w:sdt>
      <w:permEnd w:id="576525700"/>
    </w:tbl>
    <w:p w:rsidR="00DF5D0E" w:rsidP="00772B43" w:rsidRDefault="00DF5D0E">
      <w:pPr>
        <w:pStyle w:val="BillEnd"/>
        <w:suppressLineNumbers/>
      </w:pPr>
    </w:p>
    <w:p w:rsidR="00DF5D0E" w:rsidP="00772B43" w:rsidRDefault="00DE256E">
      <w:pPr>
        <w:pStyle w:val="BillEnd"/>
        <w:suppressLineNumbers/>
      </w:pPr>
      <w:r>
        <w:rPr>
          <w:b/>
        </w:rPr>
        <w:t>--- END ---</w:t>
      </w:r>
    </w:p>
    <w:p w:rsidR="00DF5D0E" w:rsidP="00772B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43" w:rsidRDefault="00772B43" w:rsidP="00DF5D0E">
      <w:r>
        <w:separator/>
      </w:r>
    </w:p>
  </w:endnote>
  <w:endnote w:type="continuationSeparator" w:id="0">
    <w:p w:rsidR="00772B43" w:rsidRDefault="00772B4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E7" w:rsidRDefault="007A2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B3AA4">
    <w:pPr>
      <w:pStyle w:val="AmendDraftFooter"/>
    </w:pPr>
    <w:r>
      <w:fldChar w:fldCharType="begin"/>
    </w:r>
    <w:r>
      <w:instrText xml:space="preserve"> TITLE   \* MERGEFORMAT </w:instrText>
    </w:r>
    <w:r>
      <w:fldChar w:fldCharType="separate"/>
    </w:r>
    <w:r>
      <w:t>1211-S AMH HNTG ELGE 055</w:t>
    </w:r>
    <w:r>
      <w:fldChar w:fldCharType="end"/>
    </w:r>
    <w:r w:rsidR="001B4E53">
      <w:tab/>
    </w:r>
    <w:r w:rsidR="00E267B1">
      <w:fldChar w:fldCharType="begin"/>
    </w:r>
    <w:r w:rsidR="00E267B1">
      <w:instrText xml:space="preserve"> PAGE  \* Arabic  \* MERGEFORMAT </w:instrText>
    </w:r>
    <w:r w:rsidR="00E267B1">
      <w:fldChar w:fldCharType="separate"/>
    </w:r>
    <w:r w:rsidR="00772B4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B3AA4">
    <w:pPr>
      <w:pStyle w:val="AmendDraftFooter"/>
    </w:pPr>
    <w:r>
      <w:fldChar w:fldCharType="begin"/>
    </w:r>
    <w:r>
      <w:instrText xml:space="preserve"> TITLE   \* MERGEFORMAT </w:instrText>
    </w:r>
    <w:r>
      <w:fldChar w:fldCharType="separate"/>
    </w:r>
    <w:r>
      <w:t>1211-S AMH HNTG ELGE 055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43" w:rsidRDefault="00772B43" w:rsidP="00DF5D0E">
      <w:r>
        <w:separator/>
      </w:r>
    </w:p>
  </w:footnote>
  <w:footnote w:type="continuationSeparator" w:id="0">
    <w:p w:rsidR="00772B43" w:rsidRDefault="00772B4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E7" w:rsidRDefault="007A2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2449"/>
    <w:rsid w:val="001A775A"/>
    <w:rsid w:val="001B4E53"/>
    <w:rsid w:val="001C1B27"/>
    <w:rsid w:val="001E6675"/>
    <w:rsid w:val="00217E8A"/>
    <w:rsid w:val="00265296"/>
    <w:rsid w:val="00281CBD"/>
    <w:rsid w:val="00316CD9"/>
    <w:rsid w:val="003E2FC6"/>
    <w:rsid w:val="00475F4F"/>
    <w:rsid w:val="00492DDC"/>
    <w:rsid w:val="004C6615"/>
    <w:rsid w:val="00523C5A"/>
    <w:rsid w:val="00564ED9"/>
    <w:rsid w:val="005E69C3"/>
    <w:rsid w:val="00605C39"/>
    <w:rsid w:val="00615C13"/>
    <w:rsid w:val="006841E6"/>
    <w:rsid w:val="006F7027"/>
    <w:rsid w:val="007049E4"/>
    <w:rsid w:val="0072335D"/>
    <w:rsid w:val="0072541D"/>
    <w:rsid w:val="00757317"/>
    <w:rsid w:val="00772B43"/>
    <w:rsid w:val="007769AF"/>
    <w:rsid w:val="007A24E7"/>
    <w:rsid w:val="007B2B9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627A"/>
    <w:rsid w:val="00B73E0A"/>
    <w:rsid w:val="00B961E0"/>
    <w:rsid w:val="00BF44DF"/>
    <w:rsid w:val="00C25E11"/>
    <w:rsid w:val="00C61A83"/>
    <w:rsid w:val="00C8108C"/>
    <w:rsid w:val="00D40447"/>
    <w:rsid w:val="00D659AC"/>
    <w:rsid w:val="00DA47F3"/>
    <w:rsid w:val="00DB3AA4"/>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1ED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C0F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1211-S</BillDocName>
  <AmendType>AMH</AmendType>
  <SponsorAcronym>HNTG</SponsorAcronym>
  <DrafterAcronym>ELGE</DrafterAcronym>
  <DraftNumber>055</DraftNumber>
  <ReferenceNumber>SHB 1211</ReferenceNumber>
  <Floor>H AMD</Floor>
  <AmendmentNumber> 263</AmendmentNumber>
  <Sponsors>By Representative Hunt, G.</Sponsors>
  <FloorAction>ADOPTED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183</Words>
  <Characters>849</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1211-S AMH HNTG ELGE 055</vt:lpstr>
    </vt:vector>
  </TitlesOfParts>
  <Company>Washington State Legislature</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1211-S AMH HNTG ELGE 055</dc:title>
  <dc:creator>Joan Elgee</dc:creator>
  <cp:lastModifiedBy>Elgee, Joan</cp:lastModifiedBy>
  <cp:revision>10</cp:revision>
  <cp:lastPrinted>2015-03-11T01:33:00Z</cp:lastPrinted>
  <dcterms:created xsi:type="dcterms:W3CDTF">2015-03-11T01:08:00Z</dcterms:created>
  <dcterms:modified xsi:type="dcterms:W3CDTF">2015-03-11T01:33:00Z</dcterms:modified>
</cp:coreProperties>
</file>