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E4CE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F60E7">
            <w:t>1299-S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F60E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F60E7">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F60E7">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F60E7">
            <w:t>070</w:t>
          </w:r>
        </w:sdtContent>
      </w:sdt>
    </w:p>
    <w:p w:rsidR="00DF5D0E" w:rsidP="00B73E0A" w:rsidRDefault="00AA1230">
      <w:pPr>
        <w:pStyle w:val="OfferedBy"/>
        <w:spacing w:after="120"/>
      </w:pPr>
      <w:r>
        <w:tab/>
      </w:r>
      <w:r>
        <w:tab/>
      </w:r>
      <w:r>
        <w:tab/>
      </w:r>
    </w:p>
    <w:p w:rsidR="00DF5D0E" w:rsidRDefault="00AE4CE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F60E7">
            <w:rPr>
              <w:b/>
              <w:u w:val="single"/>
            </w:rPr>
            <w:t>SHB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F60E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380</w:t>
          </w:r>
        </w:sdtContent>
      </w:sdt>
    </w:p>
    <w:p w:rsidR="00DF5D0E" w:rsidP="00605C39" w:rsidRDefault="00AE4CE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F60E7">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F60E7">
          <w:pPr>
            <w:spacing w:after="400" w:line="408" w:lineRule="exact"/>
            <w:jc w:val="right"/>
            <w:rPr>
              <w:b/>
              <w:bCs/>
            </w:rPr>
          </w:pPr>
          <w:r>
            <w:rPr>
              <w:b/>
              <w:bCs/>
            </w:rPr>
            <w:t xml:space="preserve">NOT ADOPTED 04/09/2015</w:t>
          </w:r>
        </w:p>
      </w:sdtContent>
    </w:sdt>
    <w:p w:rsidR="00B63A3C" w:rsidP="008D0077" w:rsidRDefault="00DE256E">
      <w:pPr>
        <w:pStyle w:val="RCWSLText"/>
      </w:pPr>
      <w:bookmarkStart w:name="StartOfAmendmentBody" w:id="1"/>
      <w:bookmarkEnd w:id="1"/>
      <w:permStart w:edGrp="everyone" w:id="1852260875"/>
      <w:r>
        <w:tab/>
      </w:r>
      <w:r w:rsidR="00B63A3C">
        <w:t>On page 6, beginning on line 21, strike all of subsection (1)</w:t>
      </w:r>
    </w:p>
    <w:p w:rsidR="00B63A3C" w:rsidP="008D0077" w:rsidRDefault="00B63A3C">
      <w:pPr>
        <w:pStyle w:val="RCWSLText"/>
      </w:pPr>
    </w:p>
    <w:p w:rsidR="00B63A3C" w:rsidP="00B63A3C" w:rsidRDefault="00B63A3C">
      <w:pPr>
        <w:pStyle w:val="RCWSLText"/>
      </w:pPr>
      <w:r>
        <w:tab/>
        <w:t xml:space="preserve">Renumber the remaining </w:t>
      </w:r>
      <w:r w:rsidR="00CD4D0E">
        <w:t>sub</w:t>
      </w:r>
      <w:r>
        <w:t>sections consecutively and correct any internal references accordingly.</w:t>
      </w:r>
    </w:p>
    <w:p w:rsidR="00B63A3C" w:rsidP="008D0077" w:rsidRDefault="00B63A3C">
      <w:pPr>
        <w:pStyle w:val="RCWSLText"/>
      </w:pPr>
    </w:p>
    <w:p w:rsidR="00CD4D0E" w:rsidP="00CD4D0E" w:rsidRDefault="00B63A3C">
      <w:pPr>
        <w:pStyle w:val="RCWSLText"/>
      </w:pPr>
      <w:r>
        <w:tab/>
      </w:r>
      <w:r w:rsidR="00CD4D0E">
        <w:t>On page 60, after line 3, insert the following:</w:t>
      </w:r>
    </w:p>
    <w:p w:rsidR="00CD4D0E" w:rsidP="008D0077" w:rsidRDefault="00CD4D0E">
      <w:pPr>
        <w:pStyle w:val="RCWSLText"/>
      </w:pPr>
      <w:r>
        <w:tab/>
        <w:t>"</w:t>
      </w:r>
      <w:r>
        <w:rPr>
          <w:u w:val="single"/>
        </w:rPr>
        <w:t>NEW SECTION.</w:t>
      </w:r>
      <w:r>
        <w:rPr>
          <w:b/>
        </w:rPr>
        <w:t xml:space="preserve"> Sec. 607. </w:t>
      </w:r>
      <w:r>
        <w:t>Funds appropriated in this act may not be used to install, maintain, or operate automated traffic safety cameras used to detect the failure of a vehicle to stop when facing a steady red traffic control signal."</w:t>
      </w:r>
    </w:p>
    <w:p w:rsidR="00CD4D0E" w:rsidP="008D0077" w:rsidRDefault="00CD4D0E">
      <w:pPr>
        <w:pStyle w:val="RCWSLText"/>
      </w:pPr>
    </w:p>
    <w:p w:rsidR="008D0077" w:rsidP="008D0077" w:rsidRDefault="00CD4D0E">
      <w:pPr>
        <w:pStyle w:val="RCWSLText"/>
      </w:pPr>
      <w:r>
        <w:tab/>
      </w:r>
      <w:r w:rsidR="008D0077">
        <w:t>On page 65, beginning on line 10, strike all of section 704 and insert the following:</w:t>
      </w:r>
    </w:p>
    <w:p w:rsidR="008D0077" w:rsidP="008D0077" w:rsidRDefault="008D0077">
      <w:pPr>
        <w:pStyle w:val="RCWSLText"/>
      </w:pPr>
      <w:r>
        <w:tab/>
        <w:t>"</w:t>
      </w:r>
      <w:r>
        <w:rPr>
          <w:b/>
        </w:rPr>
        <w:t>Sec. 704.</w:t>
      </w:r>
      <w:r>
        <w:t xml:space="preserve">  RCW 46.63.170 and 2013 c 306 s 711 are each amended to read as follows:</w:t>
      </w:r>
    </w:p>
    <w:p w:rsidR="008D0077" w:rsidP="008D0077" w:rsidRDefault="008D0077">
      <w:pPr>
        <w:spacing w:line="408" w:lineRule="exact"/>
        <w:ind w:firstLine="576"/>
      </w:pPr>
      <w:r>
        <w:t>(1) The use of automated traffic safety cameras for issuance of notices of infraction is subject to the following requirements:</w:t>
      </w:r>
    </w:p>
    <w:p w:rsidR="008D0077" w:rsidP="008D0077" w:rsidRDefault="008D0077">
      <w:pPr>
        <w:spacing w:line="408" w:lineRule="exact"/>
        <w:ind w:firstLine="576"/>
      </w:pPr>
      <w: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w:t>
      </w:r>
      <w:r w:rsidRPr="00E8300A">
        <w:t>Stoplight,</w:t>
      </w:r>
      <w:r w:rsidR="00E8300A">
        <w:t xml:space="preserve"> </w:t>
      </w:r>
      <w:r w:rsidR="00E8300A">
        <w:rPr>
          <w:u w:val="single"/>
        </w:rPr>
        <w:t>except during the 2015-2017 fiscal biennium;</w:t>
      </w:r>
      <w:r>
        <w:t xml:space="preserve"> railroad crossing((</w:t>
      </w:r>
      <w:r w:rsidRPr="00F951A5">
        <w:rPr>
          <w:strike/>
        </w:rPr>
        <w:t>,</w:t>
      </w:r>
      <w:r>
        <w:t>))</w:t>
      </w:r>
      <w:r w:rsidR="00E8300A">
        <w:rPr>
          <w:u w:val="single"/>
        </w:rPr>
        <w:t>;</w:t>
      </w:r>
      <w:r>
        <w:t xml:space="preserve"> or school speed zone violations. At a minimum, the local ordinance must contain the </w:t>
      </w:r>
      <w:r>
        <w:lastRenderedPageBreak/>
        <w:t>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rsidR="008D0077" w:rsidP="008D0077" w:rsidRDefault="008D0077">
      <w:pPr>
        <w:spacing w:line="408" w:lineRule="exact"/>
        <w:ind w:firstLine="576"/>
      </w:pPr>
      <w:r>
        <w:t xml:space="preserve">(b) Use of automated traffic safety cameras is restricted to the following locations only: </w:t>
      </w:r>
      <w:r w:rsidRPr="00E8300A">
        <w:t xml:space="preserve">(i) </w:t>
      </w:r>
      <w:r w:rsidR="00E8300A">
        <w:rPr>
          <w:u w:val="single"/>
        </w:rPr>
        <w:t>Except during the 2015-2017 fiscal biennium, i</w:t>
      </w:r>
      <w:r w:rsidRPr="00E8300A">
        <w:t>ntersections of two arterials with traffic control signals that have yellow change interval durations in accordance with RCW 47.36.022, which interval durations may not be reduced after placement of the camera; (ii)</w:t>
      </w:r>
      <w:r>
        <w:t xml:space="preserve"> railroad crossings</w:t>
      </w:r>
      <w:r w:rsidRPr="00E8300A">
        <w:t>;</w:t>
      </w:r>
      <w:r>
        <w:t xml:space="preserve"> and </w:t>
      </w:r>
      <w:r w:rsidRPr="00E8300A">
        <w:t>(iii)</w:t>
      </w:r>
      <w:r>
        <w:t xml:space="preserve"> school speed zones.</w:t>
      </w:r>
    </w:p>
    <w:p w:rsidRPr="00E8300A" w:rsidR="008D0077" w:rsidP="008D0077" w:rsidRDefault="008D0077">
      <w:pPr>
        <w:spacing w:line="408" w:lineRule="exact"/>
        <w:ind w:firstLine="576"/>
      </w:pPr>
      <w:r>
        <w:t xml:space="preserve">(c) </w:t>
      </w:r>
      <w:r w:rsidRPr="00E8300A">
        <w:t>During the 2011-2013 and 2013-2015 fiscal biennia, automated traffic safety cameras may be used to detect speed violations for the purposes of section 201(2), chapter 367, Laws of 2011 and section 201(4), chapter 306, Laws of 2013 if the local legislative authority first enacts an ordinance authorizing the use of cameras to detect speed violations.</w:t>
      </w:r>
    </w:p>
    <w:p w:rsidR="008D0077" w:rsidP="008D0077" w:rsidRDefault="008D0077">
      <w:pPr>
        <w:spacing w:line="408" w:lineRule="exact"/>
        <w:ind w:firstLine="576"/>
      </w:pPr>
      <w:r w:rsidRPr="00E8300A">
        <w:t>(d)</w:t>
      </w:r>
      <w: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rsidR="008D0077" w:rsidP="008D0077" w:rsidRDefault="008D0077">
      <w:pPr>
        <w:spacing w:line="408" w:lineRule="exact"/>
        <w:ind w:firstLine="576"/>
      </w:pPr>
      <w:r w:rsidRPr="00E8300A">
        <w:lastRenderedPageBreak/>
        <w:t>(e) A</w:t>
      </w:r>
      <w:r>
        <w:t xml:space="preserve">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rsidR="008D0077" w:rsidP="008D0077" w:rsidRDefault="008D0077">
      <w:pPr>
        <w:spacing w:line="408" w:lineRule="exact"/>
        <w:ind w:firstLine="576"/>
      </w:pPr>
      <w:r w:rsidRPr="00E8300A">
        <w:t>(f)</w:t>
      </w:r>
      <w: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rsidR="008D0077" w:rsidP="008D0077" w:rsidRDefault="008D0077">
      <w:pPr>
        <w:spacing w:line="408" w:lineRule="exact"/>
        <w:ind w:firstLine="576"/>
      </w:pPr>
      <w:r w:rsidRPr="00E8300A">
        <w:t>(g)</w:t>
      </w:r>
      <w: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rsidR="008D0077" w:rsidP="008D0077" w:rsidRDefault="008D0077">
      <w:pPr>
        <w:spacing w:line="408" w:lineRule="exact"/>
        <w:ind w:firstLine="576"/>
      </w:pPr>
      <w:r w:rsidRPr="00E8300A">
        <w:t>(h)</w:t>
      </w:r>
      <w:r>
        <w:t xml:space="preserve">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rsidR="008D0077" w:rsidP="008D0077" w:rsidRDefault="008D0077">
      <w:pPr>
        <w:spacing w:line="408" w:lineRule="exact"/>
        <w:ind w:firstLine="576"/>
      </w:pPr>
      <w:r w:rsidRPr="00E8300A">
        <w:t>(i)</w:t>
      </w:r>
      <w: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rsidRPr="005D4DDC" w:rsidR="005D4DDC" w:rsidP="008D0077" w:rsidRDefault="008D0077">
      <w:pPr>
        <w:spacing w:line="408" w:lineRule="exact"/>
        <w:ind w:firstLine="576"/>
        <w:rPr>
          <w:u w:val="single"/>
        </w:rPr>
      </w:pPr>
      <w:r>
        <w:t xml:space="preserve">(2) </w:t>
      </w:r>
      <w:r w:rsidR="005D4DDC">
        <w:rPr>
          <w:u w:val="single"/>
        </w:rPr>
        <w:t xml:space="preserve">During the 2015-2017 fiscal biennium, an automated traffic safety camera may not be used to detect a vehicle's failure to stop </w:t>
      </w:r>
      <w:r w:rsidRPr="005D4DDC" w:rsidR="005D4DDC">
        <w:rPr>
          <w:u w:val="single"/>
        </w:rPr>
        <w:t>when facing a steady red traffic control signal</w:t>
      </w:r>
      <w:r w:rsidR="0051451F">
        <w:rPr>
          <w:u w:val="single"/>
        </w:rPr>
        <w:t>.</w:t>
      </w:r>
    </w:p>
    <w:p w:rsidR="008D0077" w:rsidP="008D0077" w:rsidRDefault="005D4DDC">
      <w:pPr>
        <w:spacing w:line="408" w:lineRule="exact"/>
        <w:ind w:firstLine="576"/>
      </w:pPr>
      <w:r>
        <w:rPr>
          <w:u w:val="single"/>
        </w:rPr>
        <w:t>(3)</w:t>
      </w:r>
      <w:r w:rsidRPr="00CD4D0E">
        <w:t xml:space="preserve"> </w:t>
      </w:r>
      <w:r w:rsidR="008D0077">
        <w:t>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w:t>
      </w:r>
      <w:r w:rsidR="00C8531B">
        <w:t xml:space="preserve">00, 35.20.220, 46.16A.120, and </w:t>
      </w:r>
      <w:r w:rsidR="008D0077">
        <w:t>46.20.270</w:t>
      </w:r>
      <w:r w:rsidR="00CD4D0E">
        <w:t>((</w:t>
      </w:r>
      <w:r w:rsidRPr="00CD4D0E" w:rsidR="008D0077">
        <w:rPr>
          <w:strike/>
        </w:rPr>
        <w:t>(3)</w:t>
      </w:r>
      <w:r w:rsidR="00CD4D0E">
        <w:t>))</w:t>
      </w:r>
      <w:r w:rsidR="00BB17CB">
        <w:t xml:space="preserve"> </w:t>
      </w:r>
      <w:r w:rsidRPr="00CD4D0E" w:rsidR="00CD4D0E">
        <w:rPr>
          <w:u w:val="single"/>
        </w:rPr>
        <w:t>(2)</w:t>
      </w:r>
      <w:r w:rsidR="008D0077">
        <w:t xml:space="preserve">. The amount of the fine issued for an infraction generated through the use of an automated traffic safety camera shall not exceed the amount of a fine issued for other parking infractions within the jurisdiction. </w:t>
      </w:r>
      <w:r w:rsidRPr="00E8300A" w:rsidR="008D0077">
        <w:t>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rsidR="008D0077" w:rsidP="008D0077" w:rsidRDefault="00AC427D">
      <w:pPr>
        <w:spacing w:line="408" w:lineRule="exact"/>
        <w:ind w:firstLine="576"/>
      </w:pPr>
      <w:r>
        <w:t>((</w:t>
      </w:r>
      <w:r w:rsidRPr="00AC427D" w:rsidR="008D0077">
        <w:rPr>
          <w:strike/>
        </w:rPr>
        <w:t>(3)</w:t>
      </w:r>
      <w:r>
        <w:t>))</w:t>
      </w:r>
      <w:r w:rsidR="00CD4D0E">
        <w:t xml:space="preserve"> </w:t>
      </w:r>
      <w:r w:rsidRPr="00AC427D">
        <w:rPr>
          <w:u w:val="single"/>
        </w:rPr>
        <w:t>(4)</w:t>
      </w:r>
      <w:r w:rsidR="008D0077">
        <w:t xml:space="preserve">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rsidR="008D0077" w:rsidP="008D0077" w:rsidRDefault="008D0077">
      <w:pPr>
        <w:spacing w:line="408" w:lineRule="exact"/>
        <w:ind w:firstLine="576"/>
      </w:pPr>
      <w:r>
        <w:t>(a) A statement under oath stating the name and known mailing address of the individual driving or renting the vehicle when the infraction occurred; or</w:t>
      </w:r>
    </w:p>
    <w:p w:rsidR="008D0077" w:rsidP="008D0077" w:rsidRDefault="008D0077">
      <w:pPr>
        <w:spacing w:line="408" w:lineRule="exact"/>
        <w:ind w:firstLine="576"/>
      </w:pPr>
      <w:r>
        <w:t>(b)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rsidR="008D0077" w:rsidP="008D0077" w:rsidRDefault="008D0077">
      <w:pPr>
        <w:spacing w:line="408" w:lineRule="exact"/>
        <w:ind w:firstLine="576"/>
      </w:pPr>
      <w:r>
        <w:t>(c) In lieu of identifying the vehicle operator, the rental car business may pay the applicable penalty.</w:t>
      </w:r>
    </w:p>
    <w:p w:rsidR="008D0077" w:rsidP="008D0077" w:rsidRDefault="008D0077">
      <w:pPr>
        <w:spacing w:line="408" w:lineRule="exact"/>
        <w:ind w:firstLine="576"/>
      </w:pPr>
      <w:r>
        <w:t>Timely mailing of this statement to the issuing law enforcement agency relieves a rental car business of any liability under this chapter for the notice of infraction.</w:t>
      </w:r>
    </w:p>
    <w:p w:rsidR="008D0077" w:rsidP="008D0077" w:rsidRDefault="00AC427D">
      <w:pPr>
        <w:spacing w:line="408" w:lineRule="exact"/>
        <w:ind w:firstLine="576"/>
      </w:pPr>
      <w:r>
        <w:t>((</w:t>
      </w:r>
      <w:r w:rsidRPr="00AC427D">
        <w:rPr>
          <w:strike/>
        </w:rPr>
        <w:t>(</w:t>
      </w:r>
      <w:r>
        <w:rPr>
          <w:strike/>
        </w:rPr>
        <w:t>4</w:t>
      </w:r>
      <w:r w:rsidRPr="00AC427D">
        <w:rPr>
          <w:strike/>
        </w:rPr>
        <w:t>)</w:t>
      </w:r>
      <w:r>
        <w:t>))</w:t>
      </w:r>
      <w:r w:rsidR="00CD4D0E">
        <w:t xml:space="preserve"> </w:t>
      </w:r>
      <w:r>
        <w:rPr>
          <w:u w:val="single"/>
        </w:rPr>
        <w:t>(5</w:t>
      </w:r>
      <w:r w:rsidRPr="00AC427D">
        <w:rPr>
          <w:u w:val="single"/>
        </w:rPr>
        <w:t>)</w:t>
      </w:r>
      <w:r w:rsidR="008D0077">
        <w:t xml:space="preserve"> Nothing in this section prohibits a law enforcement officer from issuing a notice of traffic infraction to a person in control of a vehicle at the time a violation occurs under RCW 46.63.030(1) (a), (b), or (c).</w:t>
      </w:r>
    </w:p>
    <w:p w:rsidR="008D0077" w:rsidP="008D0077" w:rsidRDefault="00AC427D">
      <w:pPr>
        <w:spacing w:line="408" w:lineRule="exact"/>
        <w:ind w:firstLine="576"/>
      </w:pPr>
      <w:r>
        <w:t>((</w:t>
      </w:r>
      <w:r w:rsidRPr="00AC427D">
        <w:rPr>
          <w:strike/>
        </w:rPr>
        <w:t>(</w:t>
      </w:r>
      <w:r>
        <w:rPr>
          <w:strike/>
        </w:rPr>
        <w:t>5</w:t>
      </w:r>
      <w:r w:rsidRPr="00AC427D">
        <w:rPr>
          <w:strike/>
        </w:rPr>
        <w:t>)</w:t>
      </w:r>
      <w:r>
        <w:t>))</w:t>
      </w:r>
      <w:r w:rsidR="00CD4D0E">
        <w:t xml:space="preserve"> </w:t>
      </w:r>
      <w:r w:rsidRPr="00AC427D">
        <w:rPr>
          <w:u w:val="single"/>
        </w:rPr>
        <w:t>(</w:t>
      </w:r>
      <w:r>
        <w:rPr>
          <w:u w:val="single"/>
        </w:rPr>
        <w:t>6</w:t>
      </w:r>
      <w:r w:rsidRPr="00AC427D">
        <w:rPr>
          <w:u w:val="single"/>
        </w:rPr>
        <w:t>)</w:t>
      </w:r>
      <w:r w:rsidR="008D0077">
        <w:t xml:space="preserve"> For the purposes of this section, "automated traffic safety camera" means a device that uses a vehicle sensor installed to work in conjunction with </w:t>
      </w:r>
      <w:r w:rsidRPr="00E8300A" w:rsidR="008D0077">
        <w:t>an intersection traffic control system,</w:t>
      </w:r>
      <w:r w:rsidR="008D0077">
        <w:t xml:space="preserve"> a railroad grade crossing control sys</w:t>
      </w:r>
      <w:r w:rsidRPr="00E8300A" w:rsidR="008D0077">
        <w:t xml:space="preserve">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w:t>
      </w:r>
      <w:r w:rsidR="008D0077">
        <w:t xml:space="preserve">a speed limit in a school speed zone as detected by a speed measuring device. </w:t>
      </w:r>
      <w:r w:rsidRPr="00E8300A" w:rsidR="008D0077">
        <w:t>During the 2011-2013 and 2013-2015 fiscal biennia, an automated traffic safety camera includes a camera used to detect speed violations for the purposes of section 201(2), chapter 367, Laws of 2011 and section 201(4), chapter 306, Laws of 2013.</w:t>
      </w:r>
    </w:p>
    <w:p w:rsidRPr="008D0077" w:rsidR="008D0077" w:rsidP="00CD4D0E" w:rsidRDefault="008D0077">
      <w:pPr>
        <w:pStyle w:val="Page"/>
      </w:pPr>
      <w:r>
        <w:tab/>
      </w:r>
      <w:r w:rsidR="00AC427D">
        <w:t>((</w:t>
      </w:r>
      <w:r w:rsidRPr="00AC427D" w:rsidR="00AC427D">
        <w:rPr>
          <w:strike/>
        </w:rPr>
        <w:t>(</w:t>
      </w:r>
      <w:r w:rsidR="00AC427D">
        <w:rPr>
          <w:strike/>
        </w:rPr>
        <w:t>6</w:t>
      </w:r>
      <w:r w:rsidRPr="00AC427D" w:rsidR="00AC427D">
        <w:rPr>
          <w:strike/>
        </w:rPr>
        <w:t>)</w:t>
      </w:r>
      <w:r w:rsidR="00AC427D">
        <w:t>))</w:t>
      </w:r>
      <w:r w:rsidR="00CD4D0E">
        <w:t xml:space="preserve"> </w:t>
      </w:r>
      <w:r w:rsidRPr="00AC427D" w:rsidR="00AC427D">
        <w:rPr>
          <w:u w:val="single"/>
        </w:rPr>
        <w:t>(</w:t>
      </w:r>
      <w:r w:rsidR="00AC427D">
        <w:rPr>
          <w:u w:val="single"/>
        </w:rPr>
        <w:t>7</w:t>
      </w:r>
      <w:r w:rsidRPr="00AC427D" w:rsidR="00AC427D">
        <w:rPr>
          <w:u w:val="single"/>
        </w:rPr>
        <w:t>)</w:t>
      </w:r>
      <w:r>
        <w:t xml:space="preserve"> During the 2011-2013 and 2013-2015 fiscal biennia, this section does not apply to automated traffic safety cameras for the purposes of section 216(5), chapter 367, Laws of 2011 and section 216(6), chapter 306, Laws of 2013."</w:t>
      </w:r>
      <w:r w:rsidR="00BF60E7">
        <w:t xml:space="preserve"> </w:t>
      </w:r>
    </w:p>
    <w:p w:rsidRPr="00BF60E7" w:rsidR="00DF5D0E" w:rsidP="00BF60E7" w:rsidRDefault="00DF5D0E">
      <w:pPr>
        <w:suppressLineNumbers/>
        <w:rPr>
          <w:spacing w:val="-3"/>
        </w:rPr>
      </w:pPr>
    </w:p>
    <w:permEnd w:id="1852260875"/>
    <w:p w:rsidR="00ED2EEB" w:rsidP="00BF60E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502565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F60E7" w:rsidRDefault="00D659AC">
                <w:pPr>
                  <w:pStyle w:val="Effect"/>
                  <w:suppressLineNumbers/>
                  <w:shd w:val="clear" w:color="auto" w:fill="auto"/>
                  <w:ind w:left="0" w:firstLine="0"/>
                </w:pPr>
              </w:p>
            </w:tc>
            <w:tc>
              <w:tcPr>
                <w:tcW w:w="9874" w:type="dxa"/>
                <w:shd w:val="clear" w:color="auto" w:fill="FFFFFF" w:themeFill="background1"/>
              </w:tcPr>
              <w:p w:rsidR="001C1B27" w:rsidP="00BF60E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B63A3C" w:rsidP="008D0077" w:rsidRDefault="00B63A3C">
                <w:pPr>
                  <w:pStyle w:val="Effect"/>
                  <w:numPr>
                    <w:ilvl w:val="0"/>
                    <w:numId w:val="8"/>
                  </w:numPr>
                  <w:suppressLineNumbers/>
                  <w:shd w:val="clear" w:color="auto" w:fill="auto"/>
                </w:pPr>
                <w:r>
                  <w:t>Removes a requirement that the Washington Traffic Safety Commission oversee pilot projects implementing the use of automated traffic safety cameras to detect</w:t>
                </w:r>
                <w:r w:rsidR="005D4DDC">
                  <w:t xml:space="preserve"> certain</w:t>
                </w:r>
                <w:r>
                  <w:t xml:space="preserve"> speed violations.</w:t>
                </w:r>
              </w:p>
              <w:p w:rsidR="005D4DDC" w:rsidP="008D0077" w:rsidRDefault="005D4DDC">
                <w:pPr>
                  <w:pStyle w:val="Effect"/>
                  <w:numPr>
                    <w:ilvl w:val="0"/>
                    <w:numId w:val="8"/>
                  </w:numPr>
                  <w:suppressLineNumbers/>
                  <w:shd w:val="clear" w:color="auto" w:fill="auto"/>
                </w:pPr>
                <w:r>
                  <w:t>Removes language that permitted certain local jurisdictions to operate automated traffic safety cameras to detect speed violations</w:t>
                </w:r>
                <w:r w:rsidR="00A04B76">
                  <w:t xml:space="preserve"> in areas outside school zones. </w:t>
                </w:r>
              </w:p>
              <w:p w:rsidR="008D0077" w:rsidP="008D0077" w:rsidRDefault="005D4DDC">
                <w:pPr>
                  <w:pStyle w:val="Effect"/>
                  <w:numPr>
                    <w:ilvl w:val="0"/>
                    <w:numId w:val="8"/>
                  </w:numPr>
                  <w:suppressLineNumbers/>
                  <w:shd w:val="clear" w:color="auto" w:fill="auto"/>
                </w:pPr>
                <w:r>
                  <w:t>Prohibits, during the 2015-2017 fiscal biennium,</w:t>
                </w:r>
                <w:r w:rsidR="008D0077">
                  <w:t xml:space="preserve"> the use of automated traffic safety camera</w:t>
                </w:r>
                <w:r>
                  <w:t>s at stoplights and at the intersections of two arterial roads</w:t>
                </w:r>
                <w:r w:rsidR="00A04B76">
                  <w:t xml:space="preserve"> </w:t>
                </w:r>
                <w:r w:rsidRPr="00A04B76" w:rsidR="00A04B76">
                  <w:t>to detect a vehicle's failure to stop when facing a steady red traffic control signal</w:t>
                </w:r>
                <w:r w:rsidR="008D0077">
                  <w:t>.</w:t>
                </w:r>
              </w:p>
              <w:p w:rsidR="008D0077" w:rsidP="008D0077" w:rsidRDefault="008D0077">
                <w:pPr>
                  <w:pStyle w:val="Effect"/>
                  <w:numPr>
                    <w:ilvl w:val="0"/>
                    <w:numId w:val="8"/>
                  </w:numPr>
                  <w:suppressLineNumbers/>
                  <w:shd w:val="clear" w:color="auto" w:fill="auto"/>
                </w:pPr>
                <w:r>
                  <w:t xml:space="preserve">Prohibits any funds appropriated in </w:t>
                </w:r>
                <w:r w:rsidR="00AB3438">
                  <w:t>the</w:t>
                </w:r>
                <w:r>
                  <w:t xml:space="preserve"> </w:t>
                </w:r>
                <w:r w:rsidR="0079283C">
                  <w:t>A</w:t>
                </w:r>
                <w:r>
                  <w:t>ct form being used to install, maintain, or operate such an automated traffic safety camera.</w:t>
                </w:r>
              </w:p>
              <w:p w:rsidR="00BF60E7" w:rsidP="00BF60E7" w:rsidRDefault="00BF60E7">
                <w:pPr>
                  <w:pStyle w:val="Effect"/>
                  <w:suppressLineNumbers/>
                  <w:shd w:val="clear" w:color="auto" w:fill="auto"/>
                  <w:ind w:left="0" w:firstLine="0"/>
                </w:pPr>
              </w:p>
              <w:p w:rsidRPr="00BF60E7" w:rsidR="00BF60E7" w:rsidP="00BF60E7" w:rsidRDefault="00BF60E7">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F60E7" w:rsidRDefault="001B4E53">
                <w:pPr>
                  <w:pStyle w:val="ListBullet"/>
                  <w:numPr>
                    <w:ilvl w:val="0"/>
                    <w:numId w:val="0"/>
                  </w:numPr>
                  <w:suppressLineNumbers/>
                </w:pPr>
              </w:p>
            </w:tc>
          </w:tr>
        </w:sdtContent>
      </w:sdt>
      <w:permEnd w:id="1595025652"/>
    </w:tbl>
    <w:p w:rsidR="00DF5D0E" w:rsidP="00BF60E7" w:rsidRDefault="00DF5D0E">
      <w:pPr>
        <w:pStyle w:val="BillEnd"/>
        <w:suppressLineNumbers/>
      </w:pPr>
    </w:p>
    <w:p w:rsidR="00DF5D0E" w:rsidP="00BF60E7" w:rsidRDefault="00DE256E">
      <w:pPr>
        <w:pStyle w:val="BillEnd"/>
        <w:suppressLineNumbers/>
      </w:pPr>
      <w:r>
        <w:rPr>
          <w:b/>
        </w:rPr>
        <w:t>--- END ---</w:t>
      </w:r>
    </w:p>
    <w:p w:rsidR="00DF5D0E" w:rsidP="00BF60E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E7" w:rsidRDefault="00BF60E7" w:rsidP="00DF5D0E">
      <w:r>
        <w:separator/>
      </w:r>
    </w:p>
  </w:endnote>
  <w:endnote w:type="continuationSeparator" w:id="0">
    <w:p w:rsidR="00BF60E7" w:rsidRDefault="00BF60E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7C" w:rsidRDefault="00994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E4CEC">
    <w:pPr>
      <w:pStyle w:val="AmendDraftFooter"/>
    </w:pPr>
    <w:r>
      <w:fldChar w:fldCharType="begin"/>
    </w:r>
    <w:r>
      <w:instrText xml:space="preserve"> TITLE   \* MERGEFORMAT </w:instrText>
    </w:r>
    <w:r>
      <w:fldChar w:fldCharType="separate"/>
    </w:r>
    <w:r>
      <w:t>1299-S AMH SHEA RUSS 070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E4CEC">
    <w:pPr>
      <w:pStyle w:val="AmendDraftFooter"/>
    </w:pPr>
    <w:r>
      <w:fldChar w:fldCharType="begin"/>
    </w:r>
    <w:r>
      <w:instrText xml:space="preserve"> TITLE   \* MERGEFORMAT </w:instrText>
    </w:r>
    <w:r>
      <w:fldChar w:fldCharType="separate"/>
    </w:r>
    <w:r>
      <w:t>1299-S AMH SHEA RUSS 070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E7" w:rsidRDefault="00BF60E7" w:rsidP="00DF5D0E">
      <w:r>
        <w:separator/>
      </w:r>
    </w:p>
  </w:footnote>
  <w:footnote w:type="continuationSeparator" w:id="0">
    <w:p w:rsidR="00BF60E7" w:rsidRDefault="00BF60E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7C" w:rsidRDefault="00994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1CD20E0"/>
    <w:multiLevelType w:val="hybridMultilevel"/>
    <w:tmpl w:val="F274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1850"/>
    <w:rsid w:val="00096165"/>
    <w:rsid w:val="000C6C82"/>
    <w:rsid w:val="000E603A"/>
    <w:rsid w:val="00102468"/>
    <w:rsid w:val="00106544"/>
    <w:rsid w:val="00146AAF"/>
    <w:rsid w:val="001A775A"/>
    <w:rsid w:val="001B4E53"/>
    <w:rsid w:val="001C1B27"/>
    <w:rsid w:val="001E6675"/>
    <w:rsid w:val="001F7EA1"/>
    <w:rsid w:val="00217E8A"/>
    <w:rsid w:val="00265296"/>
    <w:rsid w:val="00281CBD"/>
    <w:rsid w:val="00316CD9"/>
    <w:rsid w:val="003E2FC6"/>
    <w:rsid w:val="00416DD5"/>
    <w:rsid w:val="00492DDC"/>
    <w:rsid w:val="004C6615"/>
    <w:rsid w:val="0051451F"/>
    <w:rsid w:val="00523C5A"/>
    <w:rsid w:val="005A5D41"/>
    <w:rsid w:val="005D4DDC"/>
    <w:rsid w:val="005E69C3"/>
    <w:rsid w:val="005F5A43"/>
    <w:rsid w:val="005F79A9"/>
    <w:rsid w:val="00605C39"/>
    <w:rsid w:val="006841E6"/>
    <w:rsid w:val="006F7027"/>
    <w:rsid w:val="007049E4"/>
    <w:rsid w:val="0072335D"/>
    <w:rsid w:val="0072541D"/>
    <w:rsid w:val="00757317"/>
    <w:rsid w:val="007769AF"/>
    <w:rsid w:val="00777947"/>
    <w:rsid w:val="0079283C"/>
    <w:rsid w:val="007D1589"/>
    <w:rsid w:val="007D35D4"/>
    <w:rsid w:val="00835F49"/>
    <w:rsid w:val="0083749C"/>
    <w:rsid w:val="008443FE"/>
    <w:rsid w:val="00846034"/>
    <w:rsid w:val="008C7E6E"/>
    <w:rsid w:val="008D0077"/>
    <w:rsid w:val="00931B84"/>
    <w:rsid w:val="0096303F"/>
    <w:rsid w:val="00972869"/>
    <w:rsid w:val="00984CD1"/>
    <w:rsid w:val="0099497C"/>
    <w:rsid w:val="009F23A9"/>
    <w:rsid w:val="00A01F29"/>
    <w:rsid w:val="00A04B76"/>
    <w:rsid w:val="00A17B5B"/>
    <w:rsid w:val="00A4729B"/>
    <w:rsid w:val="00A93D4A"/>
    <w:rsid w:val="00AA1230"/>
    <w:rsid w:val="00AB3438"/>
    <w:rsid w:val="00AB682C"/>
    <w:rsid w:val="00AC427D"/>
    <w:rsid w:val="00AD2D0A"/>
    <w:rsid w:val="00AE4CEC"/>
    <w:rsid w:val="00B31D1C"/>
    <w:rsid w:val="00B41494"/>
    <w:rsid w:val="00B518D0"/>
    <w:rsid w:val="00B56650"/>
    <w:rsid w:val="00B63A3C"/>
    <w:rsid w:val="00B73E0A"/>
    <w:rsid w:val="00B961E0"/>
    <w:rsid w:val="00BB17CB"/>
    <w:rsid w:val="00BF44DF"/>
    <w:rsid w:val="00BF60E7"/>
    <w:rsid w:val="00C027CB"/>
    <w:rsid w:val="00C61A83"/>
    <w:rsid w:val="00C8108C"/>
    <w:rsid w:val="00C8531B"/>
    <w:rsid w:val="00CD4D0E"/>
    <w:rsid w:val="00D40447"/>
    <w:rsid w:val="00D43877"/>
    <w:rsid w:val="00D659AC"/>
    <w:rsid w:val="00DA47F3"/>
    <w:rsid w:val="00DB1B4F"/>
    <w:rsid w:val="00DC2C13"/>
    <w:rsid w:val="00DE256E"/>
    <w:rsid w:val="00DF5D0E"/>
    <w:rsid w:val="00E1471A"/>
    <w:rsid w:val="00E267B1"/>
    <w:rsid w:val="00E41CC6"/>
    <w:rsid w:val="00E66F5D"/>
    <w:rsid w:val="00E8300A"/>
    <w:rsid w:val="00E831A5"/>
    <w:rsid w:val="00E850E7"/>
    <w:rsid w:val="00EC4C96"/>
    <w:rsid w:val="00ED2EEB"/>
    <w:rsid w:val="00F13C05"/>
    <w:rsid w:val="00F229DE"/>
    <w:rsid w:val="00F304D3"/>
    <w:rsid w:val="00F4663F"/>
    <w:rsid w:val="00F74C4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4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1299-S</BillDocName>
  <AmendType>AMH</AmendType>
  <SponsorAcronym>SHEA</SponsorAcronym>
  <DrafterAcronym>RUSS</DrafterAcronym>
  <DraftNumber>070</DraftNumber>
  <ReferenceNumber>SHB 1299</ReferenceNumber>
  <Floor>H AMD</Floor>
  <AmendmentNumber> 380</AmendmentNumber>
  <Sponsors>By Representative Shea</Sponsors>
  <FloorAction>NOT ADOPTED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159</TotalTime>
  <Pages>3</Pages>
  <Words>1763</Words>
  <Characters>9279</Characters>
  <Application>Microsoft Office Word</Application>
  <DocSecurity>8</DocSecurity>
  <Lines>201</Lines>
  <Paragraphs>42</Paragraphs>
  <ScaleCrop>false</ScaleCrop>
  <HeadingPairs>
    <vt:vector size="2" baseType="variant">
      <vt:variant>
        <vt:lpstr>Title</vt:lpstr>
      </vt:variant>
      <vt:variant>
        <vt:i4>1</vt:i4>
      </vt:variant>
    </vt:vector>
  </HeadingPairs>
  <TitlesOfParts>
    <vt:vector size="1" baseType="lpstr">
      <vt:lpstr>1299-S AMH SHEA RUSS 070</vt:lpstr>
    </vt:vector>
  </TitlesOfParts>
  <Company>Washington State Legislature</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1299-S AMH SHEA RUSS 070</dc:title>
  <dc:creator>Andrew Russell</dc:creator>
  <cp:lastModifiedBy>Russell, Andrew</cp:lastModifiedBy>
  <cp:revision>23</cp:revision>
  <cp:lastPrinted>2015-04-09T01:46:00Z</cp:lastPrinted>
  <dcterms:created xsi:type="dcterms:W3CDTF">2015-04-08T21:48:00Z</dcterms:created>
  <dcterms:modified xsi:type="dcterms:W3CDTF">2015-04-09T01:46:00Z</dcterms:modified>
</cp:coreProperties>
</file>