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F67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49F6">
            <w:t>1355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49F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49F6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49F6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49F6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67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49F6">
            <w:rPr>
              <w:b/>
              <w:u w:val="single"/>
            </w:rPr>
            <w:t>HB 1355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49F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</w:t>
          </w:r>
        </w:sdtContent>
      </w:sdt>
    </w:p>
    <w:p w:rsidR="00DF5D0E" w:rsidP="00605C39" w:rsidRDefault="00CF670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49F6"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49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03/03/2015</w:t>
          </w:r>
        </w:p>
      </w:sdtContent>
    </w:sdt>
    <w:p w:rsidR="002849F6" w:rsidP="00C8108C" w:rsidRDefault="00F6750F">
      <w:pPr>
        <w:pStyle w:val="Page"/>
      </w:pPr>
      <w:bookmarkStart w:name="StartOfAmendmentBody" w:id="1"/>
      <w:bookmarkEnd w:id="1"/>
      <w:permStart w:edGrp="everyone" w:id="506622537"/>
      <w:r>
        <w:tab/>
        <w:t xml:space="preserve">On page 2, </w:t>
      </w:r>
      <w:r w:rsidR="00A0351D">
        <w:t xml:space="preserve">after </w:t>
      </w:r>
      <w:r>
        <w:t xml:space="preserve">line 30, insert </w:t>
      </w:r>
      <w:r w:rsidR="00AE327D">
        <w:t xml:space="preserve">the following:  </w:t>
      </w:r>
    </w:p>
    <w:p w:rsidR="00AE327D" w:rsidP="00AE327D" w:rsidRDefault="00AE327D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A new section is added to chapter 49.46 RCW to read as follows:</w:t>
      </w:r>
    </w:p>
    <w:p w:rsidR="00193B5C" w:rsidP="00AE327D" w:rsidRDefault="00AE327D">
      <w:pPr>
        <w:pStyle w:val="RCWSLText"/>
      </w:pPr>
      <w:r>
        <w:tab/>
      </w:r>
      <w:r w:rsidR="00193B5C">
        <w:t xml:space="preserve">(1) </w:t>
      </w:r>
      <w:r w:rsidR="00707D52">
        <w:t xml:space="preserve">Employers may pay </w:t>
      </w:r>
      <w:r w:rsidR="008D1EBB">
        <w:t>employees under the age of eighteen</w:t>
      </w:r>
      <w:r w:rsidR="00AB0AA4">
        <w:t xml:space="preserve"> either</w:t>
      </w:r>
      <w:r w:rsidR="008D1EBB">
        <w:t xml:space="preserve"> </w:t>
      </w:r>
      <w:r w:rsidR="00AB0AA4">
        <w:t>the</w:t>
      </w:r>
      <w:r w:rsidRPr="00F93610" w:rsidR="00F93610">
        <w:t xml:space="preserve"> </w:t>
      </w:r>
      <w:r w:rsidR="00F93610">
        <w:t>federal minimum hourly wage rate established in section 206, subsection (a)(1) of the federal fair labor standards act, or no less than the state</w:t>
      </w:r>
      <w:r w:rsidR="00AB0AA4">
        <w:t xml:space="preserve"> </w:t>
      </w:r>
      <w:r w:rsidR="008F4777">
        <w:t xml:space="preserve">minimum </w:t>
      </w:r>
      <w:r w:rsidR="00AB0AA4">
        <w:t xml:space="preserve">hourly </w:t>
      </w:r>
      <w:r w:rsidR="008F4777">
        <w:t>wage rate</w:t>
      </w:r>
      <w:r w:rsidR="00B62D08">
        <w:t xml:space="preserve"> </w:t>
      </w:r>
      <w:r w:rsidR="008F4777">
        <w:t>established in section</w:t>
      </w:r>
      <w:r w:rsidR="00AB0AA4">
        <w:t xml:space="preserve"> 1 of this act.</w:t>
      </w:r>
    </w:p>
    <w:p w:rsidR="00AE327D" w:rsidP="00AE327D" w:rsidRDefault="00193B5C">
      <w:pPr>
        <w:pStyle w:val="RCWSLText"/>
      </w:pPr>
      <w:r>
        <w:tab/>
        <w:t xml:space="preserve">(2) A public employer </w:t>
      </w:r>
      <w:r w:rsidR="00562FE1">
        <w:t>that is subject to a collective bargaining agreement may not allow any dues, fees, assessments, or charges to be deducted under a union security provision f</w:t>
      </w:r>
      <w:r w:rsidR="004B7E5C">
        <w:t>rom</w:t>
      </w:r>
      <w:r w:rsidR="00562FE1">
        <w:t xml:space="preserve"> the pay of any employee who is receiving a wage rate </w:t>
      </w:r>
      <w:r w:rsidR="00AB0AA4">
        <w:t>equal to the federal minimum wage</w:t>
      </w:r>
      <w:r w:rsidR="00562FE1">
        <w:t>.</w:t>
      </w:r>
      <w:r w:rsidR="002342D5">
        <w:t xml:space="preserve">  </w:t>
      </w:r>
      <w:r w:rsidR="006C2192">
        <w:t>T</w:t>
      </w:r>
      <w:r w:rsidR="002342D5">
        <w:t xml:space="preserve">he employee must receive the same representation and benefits under the collective bargaining agreement as other employees who are members of the employee organization. </w:t>
      </w:r>
    </w:p>
    <w:p w:rsidRPr="00AE327D" w:rsidR="008F4777" w:rsidP="00532440" w:rsidRDefault="00532440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</w:t>
      </w:r>
      <w:r w:rsidR="00DB6D6F">
        <w:rPr>
          <w:b/>
        </w:rPr>
        <w:t>3.</w:t>
      </w:r>
      <w:r>
        <w:t xml:space="preserve">  A new section is added to chapter 41.56 RCW to read as follows:</w:t>
      </w:r>
      <w:r w:rsidR="008F4777">
        <w:t xml:space="preserve">  </w:t>
      </w:r>
    </w:p>
    <w:p w:rsidR="00DB6D6F" w:rsidP="00F6750F" w:rsidRDefault="00DB6D6F">
      <w:pPr>
        <w:pStyle w:val="RCWSLText"/>
      </w:pPr>
      <w:r>
        <w:tab/>
        <w:t xml:space="preserve">An employee organization </w:t>
      </w:r>
      <w:r w:rsidR="008E59DA">
        <w:t>may not deduct</w:t>
      </w:r>
      <w:r w:rsidR="00A74C5D">
        <w:t xml:space="preserve"> any </w:t>
      </w:r>
      <w:r w:rsidR="008E59DA">
        <w:t>dues</w:t>
      </w:r>
      <w:r w:rsidR="00A74C5D">
        <w:t>, fees, assessments, or charges</w:t>
      </w:r>
      <w:r w:rsidR="00B62D08">
        <w:t xml:space="preserve"> under a union security provision </w:t>
      </w:r>
      <w:r w:rsidR="008E59DA">
        <w:t xml:space="preserve">from the pay of an </w:t>
      </w:r>
      <w:r>
        <w:t xml:space="preserve">employee who is </w:t>
      </w:r>
      <w:r w:rsidR="00E90443">
        <w:t>being paid</w:t>
      </w:r>
      <w:r>
        <w:t xml:space="preserve"> </w:t>
      </w:r>
      <w:r w:rsidR="00B62D08">
        <w:t xml:space="preserve">a </w:t>
      </w:r>
      <w:r>
        <w:t>wage rate</w:t>
      </w:r>
      <w:r w:rsidRPr="00AB0AA4" w:rsidR="00AB0AA4">
        <w:t xml:space="preserve"> </w:t>
      </w:r>
      <w:r w:rsidR="00AB0AA4">
        <w:t>equal to the federal minimum wage</w:t>
      </w:r>
      <w:r w:rsidR="008E59DA">
        <w:t xml:space="preserve">.  </w:t>
      </w:r>
      <w:r w:rsidR="002342D5">
        <w:t>T</w:t>
      </w:r>
      <w:r w:rsidR="00E90443">
        <w:t xml:space="preserve">he employee </w:t>
      </w:r>
      <w:r w:rsidR="002342D5">
        <w:t>must</w:t>
      </w:r>
      <w:r w:rsidR="00E90443">
        <w:t xml:space="preserve"> receive the same representation and benefits under the collective bargaining agreement </w:t>
      </w:r>
      <w:r w:rsidR="002342D5">
        <w:t xml:space="preserve">as other employees who are members of the </w:t>
      </w:r>
      <w:r w:rsidR="00E90443">
        <w:t xml:space="preserve">employee organization.  </w:t>
      </w:r>
    </w:p>
    <w:p w:rsidR="00B62D08" w:rsidP="00B62D08" w:rsidRDefault="00DB6D6F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4.</w:t>
      </w:r>
      <w:r>
        <w:t xml:space="preserve">  A new section is added to chapter 41.80 RCW to read as follows:</w:t>
      </w:r>
      <w:r w:rsidR="00B62D08">
        <w:t xml:space="preserve">  </w:t>
      </w:r>
    </w:p>
    <w:p w:rsidR="00B62D08" w:rsidP="00B62D08" w:rsidRDefault="002342D5">
      <w:pPr>
        <w:pStyle w:val="RCWSLText"/>
      </w:pPr>
      <w:r>
        <w:lastRenderedPageBreak/>
        <w:tab/>
        <w:t>An employee organization may not deduct any dues, fees, assessments, or charges under a union security provision from the pay of an employee who is being paid a wage rate</w:t>
      </w:r>
      <w:r w:rsidRPr="00AB0AA4" w:rsidR="00AB0AA4">
        <w:t xml:space="preserve"> </w:t>
      </w:r>
      <w:r w:rsidR="00AB0AA4">
        <w:t>equal to the federal minimum wage</w:t>
      </w:r>
      <w:r>
        <w:t>.  The employee must receive the same representation and benefits under the collective bargaining agreement as other employees who are members of the employee organization.</w:t>
      </w:r>
      <w:r w:rsidR="00B62D08">
        <w:t xml:space="preserve">"  </w:t>
      </w:r>
      <w:r w:rsidR="00F6750F">
        <w:tab/>
        <w:t xml:space="preserve"> </w:t>
      </w:r>
    </w:p>
    <w:p w:rsidR="00DF5D0E" w:rsidP="002849F6" w:rsidRDefault="00DF5D0E">
      <w:pPr>
        <w:suppressLineNumbers/>
        <w:rPr>
          <w:spacing w:val="-3"/>
        </w:rPr>
      </w:pPr>
    </w:p>
    <w:p w:rsidRPr="002849F6" w:rsidR="00AE327D" w:rsidP="002849F6" w:rsidRDefault="00AE327D">
      <w:pPr>
        <w:suppressLineNumbers/>
        <w:rPr>
          <w:spacing w:val="-3"/>
        </w:rPr>
      </w:pPr>
      <w:r>
        <w:rPr>
          <w:spacing w:val="-3"/>
        </w:rPr>
        <w:tab/>
        <w:t>Renumber the remaining section and correct the title.</w:t>
      </w:r>
    </w:p>
    <w:permEnd w:id="506622537"/>
    <w:p w:rsidR="00ED2EEB" w:rsidP="002849F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12053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849F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9361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052DED">
                  <w:t>  Provides that</w:t>
                </w:r>
                <w:r w:rsidR="002342D5">
                  <w:t>: (1)</w:t>
                </w:r>
                <w:r w:rsidR="00052DED">
                  <w:t xml:space="preserve"> employers may pay employees under the age of 18 </w:t>
                </w:r>
                <w:r w:rsidR="00166365">
                  <w:t xml:space="preserve">either </w:t>
                </w:r>
                <w:r w:rsidR="00461A66">
                  <w:t xml:space="preserve">the </w:t>
                </w:r>
                <w:r w:rsidR="002342D5">
                  <w:t xml:space="preserve">federal minimum </w:t>
                </w:r>
                <w:r w:rsidR="00461A66">
                  <w:t xml:space="preserve">hourly </w:t>
                </w:r>
                <w:r w:rsidR="002342D5">
                  <w:t>wage</w:t>
                </w:r>
                <w:r w:rsidR="00AB0AA4">
                  <w:t xml:space="preserve"> or </w:t>
                </w:r>
                <w:r w:rsidR="00F93610">
                  <w:t xml:space="preserve">no less than </w:t>
                </w:r>
                <w:r w:rsidR="00AB0AA4">
                  <w:t>the state minimum hourly wage</w:t>
                </w:r>
                <w:r w:rsidR="002342D5">
                  <w:t xml:space="preserve">; and (2) </w:t>
                </w:r>
                <w:r w:rsidR="00562FE1">
                  <w:t>a public employer may not allow the deduction of any dues or fees under a union secu</w:t>
                </w:r>
                <w:r w:rsidR="002342D5">
                  <w:t>rity provision from the pay of a minor</w:t>
                </w:r>
                <w:r w:rsidR="00562FE1">
                  <w:t xml:space="preserve"> employee</w:t>
                </w:r>
                <w:r w:rsidR="002342D5">
                  <w:t xml:space="preserve"> receiving the </w:t>
                </w:r>
                <w:r w:rsidR="00461A66">
                  <w:t>federal minimum wage</w:t>
                </w:r>
                <w:r w:rsidR="002342D5">
                  <w:t>, and the employee must receive the same representation and benefits under the collective bargaining agreement as other employee</w:t>
                </w:r>
                <w:r w:rsidR="006C2192">
                  <w:t xml:space="preserve"> members</w:t>
                </w:r>
                <w:r w:rsidR="00052DED">
                  <w:t>.</w:t>
                </w:r>
              </w:p>
            </w:tc>
          </w:tr>
        </w:sdtContent>
      </w:sdt>
      <w:permEnd w:id="591205384"/>
    </w:tbl>
    <w:p w:rsidR="00DF5D0E" w:rsidP="002849F6" w:rsidRDefault="00DF5D0E">
      <w:pPr>
        <w:pStyle w:val="BillEnd"/>
        <w:suppressLineNumbers/>
      </w:pPr>
    </w:p>
    <w:p w:rsidR="00DF5D0E" w:rsidP="002849F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849F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F6" w:rsidRDefault="002849F6" w:rsidP="00DF5D0E">
      <w:r>
        <w:separator/>
      </w:r>
    </w:p>
  </w:endnote>
  <w:endnote w:type="continuationSeparator" w:id="0">
    <w:p w:rsidR="002849F6" w:rsidRDefault="002849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1E" w:rsidRDefault="004B2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F67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1355 AMH .... TANG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F67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1355 AMH .... TANG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F6" w:rsidRDefault="002849F6" w:rsidP="00DF5D0E">
      <w:r>
        <w:separator/>
      </w:r>
    </w:p>
  </w:footnote>
  <w:footnote w:type="continuationSeparator" w:id="0">
    <w:p w:rsidR="002849F6" w:rsidRDefault="002849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1E" w:rsidRDefault="004B2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2DED"/>
    <w:rsid w:val="00060D21"/>
    <w:rsid w:val="00096165"/>
    <w:rsid w:val="000B7FE6"/>
    <w:rsid w:val="000C6C82"/>
    <w:rsid w:val="000E603A"/>
    <w:rsid w:val="00102468"/>
    <w:rsid w:val="00106544"/>
    <w:rsid w:val="00146AAF"/>
    <w:rsid w:val="00164EB1"/>
    <w:rsid w:val="00166365"/>
    <w:rsid w:val="00193B5C"/>
    <w:rsid w:val="001A775A"/>
    <w:rsid w:val="001B4E53"/>
    <w:rsid w:val="001C1B27"/>
    <w:rsid w:val="001E6675"/>
    <w:rsid w:val="00217E8A"/>
    <w:rsid w:val="002273F3"/>
    <w:rsid w:val="002342D5"/>
    <w:rsid w:val="00265296"/>
    <w:rsid w:val="00274F43"/>
    <w:rsid w:val="00281CBD"/>
    <w:rsid w:val="00283AF8"/>
    <w:rsid w:val="002849F6"/>
    <w:rsid w:val="00316CD9"/>
    <w:rsid w:val="003E2FC6"/>
    <w:rsid w:val="004273D3"/>
    <w:rsid w:val="00461A66"/>
    <w:rsid w:val="00492DDC"/>
    <w:rsid w:val="004B2A1E"/>
    <w:rsid w:val="004B7E5C"/>
    <w:rsid w:val="004C6615"/>
    <w:rsid w:val="00523C5A"/>
    <w:rsid w:val="00532440"/>
    <w:rsid w:val="00562FE1"/>
    <w:rsid w:val="005E69C3"/>
    <w:rsid w:val="00605C39"/>
    <w:rsid w:val="006841E6"/>
    <w:rsid w:val="006C2192"/>
    <w:rsid w:val="006F299E"/>
    <w:rsid w:val="006F7027"/>
    <w:rsid w:val="007049E4"/>
    <w:rsid w:val="00707D52"/>
    <w:rsid w:val="007227F3"/>
    <w:rsid w:val="0072335D"/>
    <w:rsid w:val="0072541D"/>
    <w:rsid w:val="00744256"/>
    <w:rsid w:val="00757317"/>
    <w:rsid w:val="007769AF"/>
    <w:rsid w:val="007D1589"/>
    <w:rsid w:val="007D35D4"/>
    <w:rsid w:val="0083749C"/>
    <w:rsid w:val="008443FE"/>
    <w:rsid w:val="00846034"/>
    <w:rsid w:val="008677DC"/>
    <w:rsid w:val="008C7E6E"/>
    <w:rsid w:val="008D1EBB"/>
    <w:rsid w:val="008E59DA"/>
    <w:rsid w:val="008F4777"/>
    <w:rsid w:val="00931B84"/>
    <w:rsid w:val="0096303F"/>
    <w:rsid w:val="00972869"/>
    <w:rsid w:val="0097757D"/>
    <w:rsid w:val="00984CD1"/>
    <w:rsid w:val="009F23A9"/>
    <w:rsid w:val="00A01F29"/>
    <w:rsid w:val="00A0351D"/>
    <w:rsid w:val="00A17B5B"/>
    <w:rsid w:val="00A4729B"/>
    <w:rsid w:val="00A56A9B"/>
    <w:rsid w:val="00A74C5D"/>
    <w:rsid w:val="00A93D4A"/>
    <w:rsid w:val="00AA1230"/>
    <w:rsid w:val="00AB0AA4"/>
    <w:rsid w:val="00AB682C"/>
    <w:rsid w:val="00AD2D0A"/>
    <w:rsid w:val="00AE327D"/>
    <w:rsid w:val="00B31D1C"/>
    <w:rsid w:val="00B41494"/>
    <w:rsid w:val="00B518D0"/>
    <w:rsid w:val="00B56650"/>
    <w:rsid w:val="00B57AF9"/>
    <w:rsid w:val="00B62C03"/>
    <w:rsid w:val="00B62D08"/>
    <w:rsid w:val="00B73E0A"/>
    <w:rsid w:val="00B961E0"/>
    <w:rsid w:val="00BF44DF"/>
    <w:rsid w:val="00C61A83"/>
    <w:rsid w:val="00C8108C"/>
    <w:rsid w:val="00CF6705"/>
    <w:rsid w:val="00D04BCB"/>
    <w:rsid w:val="00D13703"/>
    <w:rsid w:val="00D40447"/>
    <w:rsid w:val="00D659AC"/>
    <w:rsid w:val="00DA47F3"/>
    <w:rsid w:val="00DB6D6F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0443"/>
    <w:rsid w:val="00EC4C96"/>
    <w:rsid w:val="00ED2EEB"/>
    <w:rsid w:val="00F229DE"/>
    <w:rsid w:val="00F304D3"/>
    <w:rsid w:val="00F4663F"/>
    <w:rsid w:val="00F6750F"/>
    <w:rsid w:val="00F93610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7CF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1355</BillDocName>
  <AmendType>AMH</AmendType>
  <SponsorAcronym>CALD</SponsorAcronym>
  <DrafterAcronym>TANG</DrafterAcronym>
  <DraftNumber>034</DraftNumber>
  <ReferenceNumber>HB 1355</ReferenceNumber>
  <Floor>H AMD</Floor>
  <AmendmentNumber> 86</AmendmentNumber>
  <Sponsors>By Representative Caldier</Sponsors>
  <FloorAction>SCOPE AND OBJECT 03/03/2015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678</TotalTime>
  <Pages>2</Pages>
  <Words>414</Words>
  <Characters>2041</Characters>
  <Application>Microsoft Office Word</Application>
  <DocSecurity>8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1355 AMH .... TANG 034</vt:lpstr>
    </vt:vector>
  </TitlesOfParts>
  <Company>Washington State Legislature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AMH CALD TANG 034</dc:title>
  <dc:creator>Trudes Tango</dc:creator>
  <cp:lastModifiedBy>Tango, Trudes</cp:lastModifiedBy>
  <cp:revision>26</cp:revision>
  <cp:lastPrinted>2015-02-28T03:43:00Z</cp:lastPrinted>
  <dcterms:created xsi:type="dcterms:W3CDTF">2015-02-26T01:34:00Z</dcterms:created>
  <dcterms:modified xsi:type="dcterms:W3CDTF">2015-02-28T03:43:00Z</dcterms:modified>
</cp:coreProperties>
</file>