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48f87820d403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GOOD</w:t>
        </w:r>
      </w:r>
      <w:r>
        <w:rPr>
          <w:b/>
        </w:rPr>
        <w:t xml:space="preserve"> </w:t>
        <w:r>
          <w:rPr/>
          <w:t xml:space="preserve">H2222.1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1390</w:t>
      </w:r>
      <w:r>
        <w:t xml:space="preserve"> -</w:t>
      </w:r>
      <w:r>
        <w:t xml:space="preserve"> </w:t>
        <w:t xml:space="preserve">H AMD TO H AMD (H-2195.1/15)</w:t>
      </w:r>
      <w:r>
        <w:t xml:space="preserve"> </w:t>
      </w:r>
      <w:r>
        <w:rPr>
          <w:b/>
        </w:rPr>
        <w:t xml:space="preserve">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Goodman</w:t>
      </w:r>
    </w:p>
    <w:p>
      <w:pPr>
        <w:jc w:val="right"/>
      </w:pPr>
      <w:r>
        <w:rPr>
          <w:b/>
        </w:rPr>
        <w:t xml:space="preserve">ADOPTED 3/9/2015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after line 10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</w:instrText>
      </w:r>
      <w:r/>
      <w:r>
        <w:rPr>
          <w:b/>
        </w:rPr>
        <w:fldChar w:fldCharType="end"/>
      </w:r>
      <w:r>
        <w:rPr>
          <w:b/>
        </w:rPr>
        <w:t xml:space="preserve">9.  </w:t>
      </w:r>
      <w:r>
        <w:rPr/>
        <w:t xml:space="preserve">Nothing in this act requires the courts to refund or reimburse amounts previously paid towards legal financial obligations or interest on legal financial obligations."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c718c15bf4c6a" /></Relationships>
</file>