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E7D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5CB5">
            <w:t>1417-S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5C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5CB5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5CB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05F7">
            <w:t>773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7D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5CB5">
            <w:rPr>
              <w:b/>
              <w:u w:val="single"/>
            </w:rPr>
            <w:t>SHB 1417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5C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203</w:t>
          </w:r>
        </w:sdtContent>
      </w:sdt>
    </w:p>
    <w:p w:rsidR="00DF5D0E" w:rsidP="00605C39" w:rsidRDefault="00EE7D8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5CB5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5CB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03/06/2015</w:t>
          </w:r>
        </w:p>
      </w:sdtContent>
    </w:sdt>
    <w:p w:rsidR="00F75656" w:rsidP="003E05F7" w:rsidRDefault="00F75656">
      <w:pPr>
        <w:spacing w:line="408" w:lineRule="exact"/>
      </w:pPr>
      <w:bookmarkStart w:name="StartOfAmendmentBody" w:id="1"/>
      <w:bookmarkEnd w:id="1"/>
      <w:permStart w:edGrp="everyone" w:id="1048665959"/>
      <w:r>
        <w:tab/>
        <w:t>On page 1, line 7, after "(1)" strike "A" and insert "Except as provided otherwise by subsection (4) of this section, a"</w:t>
      </w:r>
      <w:r w:rsidR="00DE256E">
        <w:tab/>
      </w:r>
    </w:p>
    <w:p w:rsidR="00F75656" w:rsidP="003E05F7" w:rsidRDefault="00F75656">
      <w:pPr>
        <w:spacing w:line="408" w:lineRule="exact"/>
      </w:pPr>
    </w:p>
    <w:p w:rsidRPr="003E05F7" w:rsidR="00685CB5" w:rsidP="003E05F7" w:rsidRDefault="00F75656">
      <w:pPr>
        <w:spacing w:line="408" w:lineRule="exact"/>
        <w:rPr>
          <w:spacing w:val="-3"/>
        </w:rPr>
      </w:pPr>
      <w:r>
        <w:tab/>
      </w:r>
      <w:r w:rsidR="00685CB5">
        <w:t xml:space="preserve">On page </w:t>
      </w:r>
      <w:r w:rsidR="00774D2A">
        <w:t>2, beginning on line 1, after "has" strike all material through "befo</w:t>
      </w:r>
      <w:r w:rsidR="0054501A">
        <w:t>re" on line 4 and insert "forty-</w:t>
      </w:r>
      <w:r w:rsidR="00774D2A">
        <w:t xml:space="preserve">five days in which to secure on petition forms </w:t>
      </w:r>
      <w:r w:rsidR="00965B6A">
        <w:t xml:space="preserve">the signatures of at least ten percent of the number of voters residing in </w:t>
      </w:r>
      <w:r w:rsidRPr="00DF6DF4" w:rsidR="00965B6A">
        <w:t xml:space="preserve">the </w:t>
      </w:r>
      <w:r w:rsidRPr="00981BAA" w:rsidR="00512AB2">
        <w:t>part</w:t>
      </w:r>
      <w:r w:rsidRPr="00981BAA" w:rsidR="00965B6A">
        <w:t xml:space="preserve"> </w:t>
      </w:r>
      <w:r w:rsidRPr="00981BAA" w:rsidR="00823C7B">
        <w:t>of the water-sewer district</w:t>
      </w:r>
      <w:r w:rsidR="00626256">
        <w:t xml:space="preserve"> </w:t>
      </w:r>
      <w:r w:rsidR="00891352">
        <w:t xml:space="preserve">subject to the assumption </w:t>
      </w:r>
      <w:r w:rsidR="00981BAA">
        <w:t>r</w:t>
      </w:r>
      <w:r w:rsidR="00965B6A">
        <w:t>esolution or ordinance who voted in</w:t>
      </w:r>
      <w:r w:rsidR="00774D2A">
        <w:t>"</w:t>
      </w:r>
    </w:p>
    <w:p w:rsidR="00774D2A" w:rsidP="00774D2A" w:rsidRDefault="00774D2A">
      <w:pPr>
        <w:pStyle w:val="RCWSLText"/>
      </w:pPr>
    </w:p>
    <w:p w:rsidR="00774D2A" w:rsidP="00774D2A" w:rsidRDefault="00774D2A">
      <w:pPr>
        <w:pStyle w:val="RCWSLText"/>
      </w:pPr>
      <w:r>
        <w:tab/>
        <w:t xml:space="preserve">On page 2, </w:t>
      </w:r>
      <w:r w:rsidR="00344297">
        <w:t xml:space="preserve">line 11, after "in the" strike </w:t>
      </w:r>
      <w:r w:rsidR="00823C7B">
        <w:t>"water-sewer district" and insert "</w:t>
      </w:r>
      <w:r w:rsidRPr="00981BAA" w:rsidR="00512AB2">
        <w:t>part</w:t>
      </w:r>
      <w:r w:rsidRPr="00981BAA" w:rsidR="00823C7B">
        <w:t xml:space="preserve"> of the water-sewer district</w:t>
      </w:r>
      <w:r w:rsidR="00823C7B">
        <w:t xml:space="preserve"> subject to the assumption resolution or ordinance"</w:t>
      </w:r>
    </w:p>
    <w:p w:rsidR="00F75656" w:rsidP="00774D2A" w:rsidRDefault="00F75656">
      <w:pPr>
        <w:pStyle w:val="RCWSLText"/>
      </w:pPr>
    </w:p>
    <w:p w:rsidR="00F75656" w:rsidP="00F75656" w:rsidRDefault="00F75656">
      <w:pPr>
        <w:pStyle w:val="RCWSLText"/>
      </w:pPr>
      <w:r>
        <w:tab/>
        <w:t>On page 2, after line 24, insert the following:</w:t>
      </w:r>
    </w:p>
    <w:p w:rsidRPr="00774D2A" w:rsidR="00F75656" w:rsidP="00F75656" w:rsidRDefault="00F75656">
      <w:pPr>
        <w:pStyle w:val="RCWSLText"/>
      </w:pPr>
      <w:r>
        <w:tab/>
        <w:t>"(4) If a city legislative authority assumes jurisdiction of</w:t>
      </w:r>
      <w:r w:rsidR="00477B4C">
        <w:t xml:space="preserve"> all </w:t>
      </w:r>
      <w:r>
        <w:t>or part of a water-sewer district through a contract with a water-sewer district, or through an interlocal agreement with a water-sewer district under chapter 36.93 RCW, the provisions of this section do not apply."</w:t>
      </w:r>
    </w:p>
    <w:p w:rsidRPr="00685CB5" w:rsidR="00DF5D0E" w:rsidP="00685CB5" w:rsidRDefault="00DF5D0E">
      <w:pPr>
        <w:suppressLineNumbers/>
        <w:rPr>
          <w:spacing w:val="-3"/>
        </w:rPr>
      </w:pPr>
    </w:p>
    <w:permEnd w:id="1048665959"/>
    <w:p w:rsidR="00ED2EEB" w:rsidP="00685C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19533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5C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25F62" w:rsidP="00685C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25F62">
                  <w:t xml:space="preserve">(1) </w:t>
                </w:r>
                <w:r w:rsidR="005E7FD1">
                  <w:t>Increases</w:t>
                </w:r>
                <w:r w:rsidR="00925F62">
                  <w:t xml:space="preserve"> the </w:t>
                </w:r>
                <w:r w:rsidR="005E7FD1">
                  <w:t xml:space="preserve">amount of </w:t>
                </w:r>
                <w:r w:rsidR="00925F62">
                  <w:t xml:space="preserve">time that a petitioner has to secure referendum signatures </w:t>
                </w:r>
                <w:r w:rsidR="00F636C0">
                  <w:t xml:space="preserve">for a referendum of a city assumption of a water-sewer district (district) </w:t>
                </w:r>
                <w:r w:rsidR="00925F62">
                  <w:t xml:space="preserve">from 30 to 45 days.  </w:t>
                </w:r>
              </w:p>
              <w:p w:rsidR="00925F62" w:rsidP="00685CB5" w:rsidRDefault="00925F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(2) </w:t>
                </w:r>
                <w:r w:rsidR="005E7FD1">
                  <w:t>Modifies</w:t>
                </w:r>
                <w:r>
                  <w:t xml:space="preserve"> required signature percentage and collection requirements </w:t>
                </w:r>
                <w:r w:rsidR="005E7FD1">
                  <w:t>for the referendum petition</w:t>
                </w:r>
                <w:r w:rsidR="00512AB2">
                  <w:t xml:space="preserve"> f</w:t>
                </w:r>
                <w:r>
                  <w:t xml:space="preserve">rom 15 percent of the registered voters of the </w:t>
                </w:r>
                <w:r w:rsidR="00F636C0">
                  <w:t xml:space="preserve">district, </w:t>
                </w:r>
                <w:r>
                  <w:t>as of the day before the most recent general election</w:t>
                </w:r>
                <w:r w:rsidR="00512AB2">
                  <w:t>, t</w:t>
                </w:r>
                <w:r>
                  <w:t xml:space="preserve">o 10 percent of the number of voters residing in the area of the district subject to the assumption resolution or ordinance who voted in the most recent general </w:t>
                </w:r>
                <w:r>
                  <w:lastRenderedPageBreak/>
                  <w:t xml:space="preserve">election.  </w:t>
                </w:r>
              </w:p>
              <w:p w:rsidR="001C1B27" w:rsidP="00685CB5" w:rsidRDefault="00925F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(3) Changes</w:t>
                </w:r>
                <w:r w:rsidRPr="0096303F" w:rsidR="001C1B27">
                  <w:t> </w:t>
                </w:r>
                <w:r>
                  <w:t xml:space="preserve">the area within which the referendum election must (if sufficient valid signatures are collected) </w:t>
                </w:r>
                <w:r w:rsidR="005E7FD1">
                  <w:t>be held</w:t>
                </w:r>
                <w:r w:rsidRPr="0096303F" w:rsidR="001C1B27">
                  <w:t> </w:t>
                </w:r>
                <w:r>
                  <w:t>from the entire water-sewer district to the area of the water-sewer district subject to the assumption resolution or ordinance.</w:t>
                </w:r>
              </w:p>
              <w:p w:rsidRPr="0096303F" w:rsidR="00F75656" w:rsidP="00685CB5" w:rsidRDefault="00F756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(4) Exempts full or partial assumptions of water-sewer districts by cities from the referendum provisions proposed in the underlying bill if the assumption occurs through a contract between the city and the district, or through an interlocal agreement between the city and the district.</w:t>
                </w:r>
              </w:p>
              <w:p w:rsidRPr="007D1589" w:rsidR="001B4E53" w:rsidP="00685CB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1953357"/>
    </w:tbl>
    <w:p w:rsidR="00DF5D0E" w:rsidP="00685CB5" w:rsidRDefault="00DF5D0E">
      <w:pPr>
        <w:pStyle w:val="BillEnd"/>
        <w:suppressLineNumbers/>
      </w:pPr>
    </w:p>
    <w:p w:rsidR="00DF5D0E" w:rsidP="00685C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5C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B5" w:rsidRDefault="00685CB5" w:rsidP="00DF5D0E">
      <w:r>
        <w:separator/>
      </w:r>
    </w:p>
  </w:endnote>
  <w:endnote w:type="continuationSeparator" w:id="0">
    <w:p w:rsidR="00685CB5" w:rsidRDefault="00685C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D3" w:rsidRDefault="003F1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F17D3">
    <w:pPr>
      <w:pStyle w:val="AmendDraftFooter"/>
    </w:pPr>
    <w:fldSimple w:instr=" TITLE   \* MERGEFORMAT ">
      <w:r w:rsidR="00EE7D80">
        <w:t>1417-S AMH TAKK MOET 773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7D8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F17D3">
    <w:pPr>
      <w:pStyle w:val="AmendDraftFooter"/>
    </w:pPr>
    <w:fldSimple w:instr=" TITLE   \* MERGEFORMAT ">
      <w:r w:rsidR="00EE7D80">
        <w:t>1417-S AMH TAKK MOET 773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7D8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B5" w:rsidRDefault="00685CB5" w:rsidP="00DF5D0E">
      <w:r>
        <w:separator/>
      </w:r>
    </w:p>
  </w:footnote>
  <w:footnote w:type="continuationSeparator" w:id="0">
    <w:p w:rsidR="00685CB5" w:rsidRDefault="00685C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D3" w:rsidRDefault="003F1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421C"/>
    <w:rsid w:val="00316CD9"/>
    <w:rsid w:val="00332D68"/>
    <w:rsid w:val="00344297"/>
    <w:rsid w:val="00345AD3"/>
    <w:rsid w:val="003E05F7"/>
    <w:rsid w:val="003E2FC6"/>
    <w:rsid w:val="003F17D3"/>
    <w:rsid w:val="00477B4C"/>
    <w:rsid w:val="00492DDC"/>
    <w:rsid w:val="004C6615"/>
    <w:rsid w:val="00512AB2"/>
    <w:rsid w:val="00523C5A"/>
    <w:rsid w:val="0054501A"/>
    <w:rsid w:val="005E69C3"/>
    <w:rsid w:val="005E7FD1"/>
    <w:rsid w:val="00605C39"/>
    <w:rsid w:val="00622FA9"/>
    <w:rsid w:val="00626256"/>
    <w:rsid w:val="006841E6"/>
    <w:rsid w:val="00685CB5"/>
    <w:rsid w:val="006F7027"/>
    <w:rsid w:val="007049E4"/>
    <w:rsid w:val="0072335D"/>
    <w:rsid w:val="0072541D"/>
    <w:rsid w:val="00757317"/>
    <w:rsid w:val="00774D2A"/>
    <w:rsid w:val="007760FF"/>
    <w:rsid w:val="007769AF"/>
    <w:rsid w:val="007D1589"/>
    <w:rsid w:val="007D35D4"/>
    <w:rsid w:val="00823C7B"/>
    <w:rsid w:val="0083749C"/>
    <w:rsid w:val="008443FE"/>
    <w:rsid w:val="00846034"/>
    <w:rsid w:val="00865207"/>
    <w:rsid w:val="00891352"/>
    <w:rsid w:val="008C7E6E"/>
    <w:rsid w:val="00925F62"/>
    <w:rsid w:val="00931B84"/>
    <w:rsid w:val="0096303F"/>
    <w:rsid w:val="00965B6A"/>
    <w:rsid w:val="00972869"/>
    <w:rsid w:val="009759DD"/>
    <w:rsid w:val="00981BAA"/>
    <w:rsid w:val="00984CD1"/>
    <w:rsid w:val="009F23A9"/>
    <w:rsid w:val="009F3D08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C96"/>
    <w:rsid w:val="00C61A83"/>
    <w:rsid w:val="00C8108C"/>
    <w:rsid w:val="00D40447"/>
    <w:rsid w:val="00D659AC"/>
    <w:rsid w:val="00DA47F3"/>
    <w:rsid w:val="00DC2C13"/>
    <w:rsid w:val="00DE256E"/>
    <w:rsid w:val="00DF5D0E"/>
    <w:rsid w:val="00DF6DF4"/>
    <w:rsid w:val="00E1471A"/>
    <w:rsid w:val="00E267B1"/>
    <w:rsid w:val="00E41CC6"/>
    <w:rsid w:val="00E51343"/>
    <w:rsid w:val="00E66F5D"/>
    <w:rsid w:val="00E831A5"/>
    <w:rsid w:val="00E850E7"/>
    <w:rsid w:val="00EC4C96"/>
    <w:rsid w:val="00ED2EEB"/>
    <w:rsid w:val="00EE7D80"/>
    <w:rsid w:val="00F17778"/>
    <w:rsid w:val="00F229DE"/>
    <w:rsid w:val="00F304D3"/>
    <w:rsid w:val="00F4663F"/>
    <w:rsid w:val="00F636C0"/>
    <w:rsid w:val="00F72A7D"/>
    <w:rsid w:val="00F75656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1417-S</BillDocName>
  <AmendType>AMH</AmendType>
  <SponsorAcronym>TAKK</SponsorAcronym>
  <DrafterAcronym>MOET</DrafterAcronym>
  <DraftNumber>773</DraftNumber>
  <ReferenceNumber>SHB 1417</ReferenceNumber>
  <Floor>H AMD</Floor>
  <AmendmentNumber> 203</AmendmentNumber>
  <Sponsors>By Representative Takko</Sponsors>
  <FloorAction>ADOPTED 03/06/2015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2</Pages>
  <Words>361</Words>
  <Characters>1840</Characters>
  <Application>Microsoft Office Word</Application>
  <DocSecurity>8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1417-S AMH TAKK MOET 773</vt:lpstr>
    </vt:vector>
  </TitlesOfParts>
  <Company>Washington State Legislature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1417-S AMH TAKK MOET 773</dc:title>
  <dc:creator>Ethan Moreno</dc:creator>
  <cp:lastModifiedBy>Moreno, Ethan</cp:lastModifiedBy>
  <cp:revision>8</cp:revision>
  <cp:lastPrinted>2015-03-05T21:09:00Z</cp:lastPrinted>
  <dcterms:created xsi:type="dcterms:W3CDTF">2015-03-05T20:57:00Z</dcterms:created>
  <dcterms:modified xsi:type="dcterms:W3CDTF">2015-03-05T21:09:00Z</dcterms:modified>
</cp:coreProperties>
</file>