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014A5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B6E30">
            <w:t>1472-S2.E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B6E3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B6E30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B6E30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B6E30">
            <w:t>311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14A5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B6E30">
            <w:rPr>
              <w:b/>
              <w:u w:val="single"/>
            </w:rPr>
            <w:t>E2SHB 1472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B6E30">
            <w:t>H AMD TO H AMD (H-2863.6/15)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586</w:t>
          </w:r>
        </w:sdtContent>
      </w:sdt>
    </w:p>
    <w:p w:rsidR="00DF5D0E" w:rsidP="00605C39" w:rsidRDefault="00014A5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B6E30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B6E3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41E3E" w:rsidP="00641E3E" w:rsidRDefault="00641E3E">
      <w:pPr>
        <w:pStyle w:val="Page"/>
      </w:pPr>
      <w:bookmarkStart w:name="StartOfAmendmentBody" w:id="1"/>
      <w:bookmarkEnd w:id="1"/>
      <w:permStart w:edGrp="everyone" w:id="1007829544"/>
      <w:r>
        <w:tab/>
        <w:t>On page 2, line 27 of the striking amendment, after "(10)" insert the following:</w:t>
      </w:r>
    </w:p>
    <w:p w:rsidR="00641E3E" w:rsidP="00641E3E" w:rsidRDefault="00641E3E">
      <w:pPr>
        <w:pStyle w:val="RCWSLText"/>
      </w:pPr>
      <w:r>
        <w:tab/>
        <w:t xml:space="preserve">""Inaccessible component part" means: </w:t>
      </w:r>
    </w:p>
    <w:p w:rsidR="00641E3E" w:rsidP="00641E3E" w:rsidRDefault="00641E3E">
      <w:pPr>
        <w:pStyle w:val="RCWSLText"/>
      </w:pPr>
      <w:r>
        <w:tab/>
        <w:t xml:space="preserve">(a) A part that is located inside the product and is not capable of being touched or mouthed, whether or not such part is visible to a user of the product; and </w:t>
      </w:r>
    </w:p>
    <w:p w:rsidR="00641E3E" w:rsidP="00641E3E" w:rsidRDefault="00641E3E">
      <w:pPr>
        <w:pStyle w:val="RCWSLText"/>
      </w:pPr>
      <w:r>
        <w:tab/>
        <w:t>(b) A part that may be enclosed in any type of material, including but not limited to hard or soft plastic, rubber, or metal.</w:t>
      </w:r>
    </w:p>
    <w:p w:rsidR="00641E3E" w:rsidP="00641E3E" w:rsidRDefault="00641E3E">
      <w:pPr>
        <w:pStyle w:val="RCWSLText"/>
      </w:pPr>
      <w:r>
        <w:tab/>
        <w:t>(11)"</w:t>
      </w:r>
    </w:p>
    <w:p w:rsidR="00641E3E" w:rsidP="00641E3E" w:rsidRDefault="00641E3E">
      <w:pPr>
        <w:pStyle w:val="RCWSLText"/>
      </w:pPr>
      <w:r>
        <w:tab/>
        <w:t xml:space="preserve">Renumber the remaining sections consecutively and correct any internal references accordingly. </w:t>
      </w:r>
    </w:p>
    <w:p w:rsidR="00641E3E" w:rsidP="00641E3E" w:rsidRDefault="00641E3E">
      <w:pPr>
        <w:pStyle w:val="RCWSLText"/>
      </w:pPr>
    </w:p>
    <w:p w:rsidR="00641E3E" w:rsidP="00641E3E" w:rsidRDefault="00641E3E">
      <w:pPr>
        <w:pStyle w:val="RCWSLText"/>
      </w:pPr>
      <w:r>
        <w:tab/>
        <w:t xml:space="preserve">On page 3, line 9 of the striking amendment, after "(vii)" insert "Inaccessible component parts; </w:t>
      </w:r>
    </w:p>
    <w:p w:rsidR="00641E3E" w:rsidP="00641E3E" w:rsidRDefault="00641E3E">
      <w:pPr>
        <w:pStyle w:val="RCWSLText"/>
      </w:pPr>
      <w:r>
        <w:tab/>
        <w:t>(viii)"</w:t>
      </w:r>
    </w:p>
    <w:p w:rsidRPr="004B6E30" w:rsidR="00DF5D0E" w:rsidP="00641E3E" w:rsidRDefault="00641E3E">
      <w:pPr>
        <w:suppressLineNumbers/>
        <w:rPr>
          <w:spacing w:val="-3"/>
        </w:rPr>
      </w:pPr>
      <w:r>
        <w:tab/>
        <w:t>Renumber the remaining subsections consecutively and correct any internal references accordingly.</w:t>
      </w:r>
    </w:p>
    <w:permEnd w:id="1007829544"/>
    <w:p w:rsidR="00ED2EEB" w:rsidP="004B6E3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802809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B6E3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41E3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41E3E">
                  <w:t>Exempts inaccessible component parts from the scope of products subject to information requests and alternative assessment orders by the Department of Ecology.</w:t>
                </w:r>
                <w:r w:rsidRPr="0096303F" w:rsidR="001C1B27">
                  <w:t> </w:t>
                </w:r>
              </w:p>
            </w:tc>
          </w:tr>
        </w:sdtContent>
      </w:sdt>
      <w:permEnd w:id="1580280933"/>
    </w:tbl>
    <w:p w:rsidR="00DF5D0E" w:rsidP="004B6E30" w:rsidRDefault="00DF5D0E">
      <w:pPr>
        <w:pStyle w:val="BillEnd"/>
        <w:suppressLineNumbers/>
      </w:pPr>
    </w:p>
    <w:p w:rsidR="00DF5D0E" w:rsidP="004B6E3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B6E3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30" w:rsidRDefault="004B6E30" w:rsidP="00DF5D0E">
      <w:r>
        <w:separator/>
      </w:r>
    </w:p>
  </w:endnote>
  <w:endnote w:type="continuationSeparator" w:id="0">
    <w:p w:rsidR="004B6E30" w:rsidRDefault="004B6E3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A2" w:rsidRDefault="00A53C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E634A">
    <w:pPr>
      <w:pStyle w:val="AmendDraftFooter"/>
    </w:pPr>
    <w:fldSimple w:instr=" TITLE   \* MERGEFORMAT ">
      <w:r w:rsidR="00014A50">
        <w:t>1472-S2.E AMH SHEA LIPS 311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B6E3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E634A">
    <w:pPr>
      <w:pStyle w:val="AmendDraftFooter"/>
    </w:pPr>
    <w:fldSimple w:instr=" TITLE   \* MERGEFORMAT ">
      <w:r w:rsidR="00014A50">
        <w:t>1472-S2.E AMH SHEA LIPS 311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14A5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30" w:rsidRDefault="004B6E30" w:rsidP="00DF5D0E">
      <w:r>
        <w:separator/>
      </w:r>
    </w:p>
  </w:footnote>
  <w:footnote w:type="continuationSeparator" w:id="0">
    <w:p w:rsidR="004B6E30" w:rsidRDefault="004B6E3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A2" w:rsidRDefault="00A53C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4A50"/>
    <w:rsid w:val="00050639"/>
    <w:rsid w:val="00060D21"/>
    <w:rsid w:val="00096165"/>
    <w:rsid w:val="000C6C82"/>
    <w:rsid w:val="000E603A"/>
    <w:rsid w:val="000E634A"/>
    <w:rsid w:val="00102468"/>
    <w:rsid w:val="00106544"/>
    <w:rsid w:val="001307DB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B6E30"/>
    <w:rsid w:val="004C6615"/>
    <w:rsid w:val="00523C5A"/>
    <w:rsid w:val="005E69C3"/>
    <w:rsid w:val="00605C39"/>
    <w:rsid w:val="00641E3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3CA2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A635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1472-S2.E</BillDocName>
  <AmendType>AMH</AmendType>
  <SponsorAcronym>SHEA</SponsorAcronym>
  <DrafterAcronym>LIPS</DrafterAcronym>
  <DraftNumber>311</DraftNumber>
  <ReferenceNumber>E2SHB 1472</ReferenceNumber>
  <Floor>H AMD TO H AMD (H-2863.6/15)</Floor>
  <AmendmentNumber> 586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167</Words>
  <Characters>886</Characters>
  <Application>Microsoft Office Word</Application>
  <DocSecurity>8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1472-S2.E AMH SHEA LIPS 311</dc:title>
  <dc:creator>Jacob Lipson</dc:creator>
  <cp:lastModifiedBy>Lipson, Jacob</cp:lastModifiedBy>
  <cp:revision>6</cp:revision>
  <cp:lastPrinted>2015-06-30T23:52:00Z</cp:lastPrinted>
  <dcterms:created xsi:type="dcterms:W3CDTF">2015-06-30T23:48:00Z</dcterms:created>
  <dcterms:modified xsi:type="dcterms:W3CDTF">2015-06-30T23:52:00Z</dcterms:modified>
</cp:coreProperties>
</file>