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b0a427ae534b95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1581-S</w:t>
        </w:r>
      </w:r>
      <w:r>
        <w:rPr>
          <w:b/>
        </w:rPr>
        <w:t xml:space="preserve"> </w:t>
        <w:t xml:space="preserve">AMH</w:t>
      </w:r>
      <w:r>
        <w:rPr>
          <w:b/>
        </w:rPr>
        <w:t xml:space="preserve"> </w:t>
        <w:r>
          <w:rPr/>
          <w:t xml:space="preserve">FEYJ</w:t>
        </w:r>
      </w:r>
      <w:r>
        <w:rPr>
          <w:b/>
        </w:rPr>
        <w:t xml:space="preserve"> </w:t>
        <w:r>
          <w:rPr/>
          <w:t xml:space="preserve">H4484.1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SHB 1581</w:t>
      </w:r>
      <w:r>
        <w:t xml:space="preserve"> -</w:t>
      </w:r>
      <w:r>
        <w:t xml:space="preserve"> </w:t>
        <w:t xml:space="preserve">H AMD</w:t>
      </w:r>
      <w:r>
        <w:t xml:space="preserve"> </w:t>
      </w:r>
      <w:r>
        <w:rPr>
          <w:b/>
        </w:rPr>
        <w:t xml:space="preserve">888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Representative Fey</w:t>
      </w:r>
    </w:p>
    <w:p>
      <w:pPr>
        <w:jc w:val="right"/>
      </w:pP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11, after "July 1," strike "2016" and insert "2017"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Changes the effective date on the legislation from July 1, 2016, to July 1, 2017.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a915ba0b2b4882" /></Relationships>
</file>