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97AA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720DF">
            <w:t>1713-S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720D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720DF">
            <w:t>RODN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720DF">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720DF">
            <w:t>244</w:t>
          </w:r>
        </w:sdtContent>
      </w:sdt>
    </w:p>
    <w:p w:rsidR="00DF5D0E" w:rsidP="00B73E0A" w:rsidRDefault="00AA1230">
      <w:pPr>
        <w:pStyle w:val="OfferedBy"/>
        <w:spacing w:after="120"/>
      </w:pPr>
      <w:r>
        <w:tab/>
      </w:r>
      <w:r>
        <w:tab/>
      </w:r>
      <w:r>
        <w:tab/>
      </w:r>
    </w:p>
    <w:p w:rsidR="00DF5D0E" w:rsidRDefault="00697AA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720DF">
            <w:rPr>
              <w:b/>
              <w:u w:val="single"/>
            </w:rPr>
            <w:t>SHB 1713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720DF">
            <w:t>H AMD TO H AMD (H-2251.2</w:t>
          </w:r>
          <w:r w:rsidR="00435BA5">
            <w:t>/15</w:t>
          </w:r>
          <w:r w:rsidR="008720DF">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222</w:t>
          </w:r>
        </w:sdtContent>
      </w:sdt>
    </w:p>
    <w:p w:rsidR="00DF5D0E" w:rsidP="00605C39" w:rsidRDefault="00697AA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720DF">
            <w:t xml:space="preserve">By Representative Rodne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720DF">
          <w:pPr>
            <w:spacing w:after="400" w:line="408" w:lineRule="exact"/>
            <w:jc w:val="right"/>
            <w:rPr>
              <w:b/>
              <w:bCs/>
            </w:rPr>
          </w:pPr>
          <w:r>
            <w:rPr>
              <w:b/>
              <w:bCs/>
            </w:rPr>
            <w:t xml:space="preserve">ADOPTED 03/09/2015</w:t>
          </w:r>
        </w:p>
      </w:sdtContent>
    </w:sdt>
    <w:p w:rsidR="003A1907" w:rsidP="00C8108C" w:rsidRDefault="00DE256E">
      <w:pPr>
        <w:pStyle w:val="Page"/>
      </w:pPr>
      <w:bookmarkStart w:name="StartOfAmendmentBody" w:id="1"/>
      <w:bookmarkEnd w:id="1"/>
      <w:permStart w:edGrp="everyone" w:id="1994803851"/>
      <w:r>
        <w:tab/>
      </w:r>
      <w:r w:rsidR="008720DF">
        <w:t xml:space="preserve">On page </w:t>
      </w:r>
      <w:r w:rsidR="003A1907">
        <w:t>77, after line 2 of the striking amendment, insert the following:</w:t>
      </w:r>
    </w:p>
    <w:p w:rsidR="003A1907" w:rsidP="003A1907" w:rsidRDefault="003A1907">
      <w:pPr>
        <w:pStyle w:val="Page"/>
      </w:pPr>
      <w:r>
        <w:tab/>
        <w:t>"</w:t>
      </w:r>
      <w:r>
        <w:rPr>
          <w:u w:val="single"/>
        </w:rPr>
        <w:t>NEW SECTION.</w:t>
      </w:r>
      <w:r>
        <w:rPr>
          <w:b/>
        </w:rPr>
        <w:t xml:space="preserve"> Sec. 247.</w:t>
      </w:r>
      <w:r>
        <w:t xml:space="preserve">  A new section is added to chapter 71.05 RCW to read as follows: </w:t>
      </w:r>
    </w:p>
    <w:p w:rsidR="003A1907" w:rsidP="003A1907" w:rsidRDefault="003A1907">
      <w:pPr>
        <w:pStyle w:val="RCWSLText"/>
      </w:pPr>
      <w:r>
        <w:tab/>
        <w:t>The limitation on firearm rights based on involuntary commitment for treatment of a substance use disorder shall be strictly construed to apply only if the person would otherwise have his or her firearm rights limited under federal law."</w:t>
      </w:r>
    </w:p>
    <w:p w:rsidR="003A1907" w:rsidP="003A1907" w:rsidRDefault="003A1907">
      <w:pPr>
        <w:pStyle w:val="RCWSLText"/>
      </w:pPr>
    </w:p>
    <w:p w:rsidR="003A1907" w:rsidP="003A1907" w:rsidRDefault="003A1907">
      <w:pPr>
        <w:pStyle w:val="RCWSLText"/>
      </w:pPr>
      <w:r>
        <w:tab/>
        <w:t>Renumber the remaining sections consecutively and correct any internal references accordingly.</w:t>
      </w:r>
    </w:p>
    <w:p w:rsidR="003A1907" w:rsidP="003A1907" w:rsidRDefault="003A1907">
      <w:pPr>
        <w:pStyle w:val="RCWSLText"/>
      </w:pPr>
    </w:p>
    <w:p w:rsidR="003A1907" w:rsidP="003A1907" w:rsidRDefault="003A1907">
      <w:pPr>
        <w:pStyle w:val="RCWSLText"/>
      </w:pPr>
      <w:r>
        <w:tab/>
        <w:t>On page 107, after line 31 of the striking amendment, insert the following:</w:t>
      </w:r>
    </w:p>
    <w:p w:rsidR="003A1907" w:rsidP="003A1907" w:rsidRDefault="003A1907">
      <w:pPr>
        <w:pStyle w:val="RCWSLText"/>
      </w:pPr>
      <w:r>
        <w:tab/>
        <w:t>"</w:t>
      </w:r>
      <w:r>
        <w:rPr>
          <w:u w:val="single"/>
        </w:rPr>
        <w:t>NEW SECTION.</w:t>
      </w:r>
      <w:r>
        <w:rPr>
          <w:b/>
        </w:rPr>
        <w:t xml:space="preserve"> Sec. 273.</w:t>
      </w:r>
      <w:r>
        <w:t xml:space="preserve">  A new section is added to chapter 71.34 RCW to read as follows: </w:t>
      </w:r>
    </w:p>
    <w:p w:rsidR="003A1907" w:rsidP="003A1907" w:rsidRDefault="003A1907">
      <w:pPr>
        <w:pStyle w:val="RCWSLText"/>
      </w:pPr>
      <w:r>
        <w:tab/>
        <w:t>The limitation on firearm rights based on involuntary commitment for treatment of a substance use disorder shall be strictly construed to apply only if the person would otherwise have his or her firearm rights limited under federal law."</w:t>
      </w:r>
    </w:p>
    <w:p w:rsidR="003A1907" w:rsidP="003A1907" w:rsidRDefault="003A1907">
      <w:pPr>
        <w:pStyle w:val="RCWSLText"/>
      </w:pPr>
    </w:p>
    <w:p w:rsidR="003A1907" w:rsidP="003A1907" w:rsidRDefault="003A1907">
      <w:pPr>
        <w:pStyle w:val="RCWSLText"/>
      </w:pPr>
      <w:r>
        <w:tab/>
        <w:t>Renumber the remaining sections consecutively and correct any internal references accordingly.</w:t>
      </w:r>
    </w:p>
    <w:p w:rsidR="00D65159" w:rsidP="003A1907" w:rsidRDefault="00D65159">
      <w:pPr>
        <w:pStyle w:val="RCWSLText"/>
      </w:pPr>
    </w:p>
    <w:p w:rsidR="00D65159" w:rsidP="003A1907" w:rsidRDefault="00D65159">
      <w:pPr>
        <w:pStyle w:val="RCWSLText"/>
      </w:pPr>
      <w:r>
        <w:tab/>
        <w:t>On page 112, line 38 of the striking amendment, after "(iii)" strike "</w:t>
      </w:r>
      <w:r w:rsidRPr="00D65159">
        <w:t>After</w:t>
      </w:r>
      <w:r>
        <w:t>" and insert "</w:t>
      </w:r>
      <w:r w:rsidRPr="00D65159">
        <w:rPr>
          <w:u w:val="single"/>
        </w:rPr>
        <w:t xml:space="preserve">Subject to </w:t>
      </w:r>
      <w:r w:rsidR="000468B4">
        <w:rPr>
          <w:u w:val="single"/>
        </w:rPr>
        <w:t>section 279 of this act</w:t>
      </w:r>
      <w:r w:rsidRPr="00D65159">
        <w:rPr>
          <w:u w:val="single"/>
        </w:rPr>
        <w:t>,</w:t>
      </w:r>
      <w:r>
        <w:rPr>
          <w:u w:val="single"/>
        </w:rPr>
        <w:t xml:space="preserve"> a</w:t>
      </w:r>
      <w:r>
        <w:t>fter"</w:t>
      </w:r>
      <w:r w:rsidRPr="00D65159">
        <w:t xml:space="preserve"> </w:t>
      </w:r>
    </w:p>
    <w:p w:rsidR="000468B4" w:rsidP="003A1907" w:rsidRDefault="000468B4">
      <w:pPr>
        <w:pStyle w:val="RCWSLText"/>
      </w:pPr>
    </w:p>
    <w:p w:rsidR="000468B4" w:rsidP="003A1907" w:rsidRDefault="000468B4">
      <w:pPr>
        <w:pStyle w:val="RCWSLText"/>
      </w:pPr>
      <w:r>
        <w:lastRenderedPageBreak/>
        <w:tab/>
        <w:t>On page 115, line 2</w:t>
      </w:r>
      <w:r w:rsidR="00661F66">
        <w:t>5</w:t>
      </w:r>
      <w:r>
        <w:t xml:space="preserve"> of the striking amendment, after "</w:t>
      </w:r>
      <w:r w:rsidR="00661F66">
        <w:rPr>
          <w:u w:val="single"/>
        </w:rPr>
        <w:t>substance</w:t>
      </w:r>
      <w:r w:rsidRPr="00435BA5" w:rsidR="00661F66">
        <w:t>,</w:t>
      </w:r>
      <w:r>
        <w:t>" insert "</w:t>
      </w:r>
      <w:r>
        <w:rPr>
          <w:u w:val="single"/>
        </w:rPr>
        <w:t>subject to section 279 of this act,</w:t>
      </w:r>
      <w:r>
        <w:t>"</w:t>
      </w:r>
    </w:p>
    <w:p w:rsidR="000468B4" w:rsidP="003A1907" w:rsidRDefault="000468B4">
      <w:pPr>
        <w:pStyle w:val="RCWSLText"/>
      </w:pPr>
    </w:p>
    <w:p w:rsidRPr="00661F66" w:rsidR="000468B4" w:rsidP="00661F66" w:rsidRDefault="000468B4">
      <w:pPr>
        <w:pStyle w:val="RCWSLText"/>
      </w:pPr>
      <w:r>
        <w:tab/>
      </w:r>
      <w:r w:rsidR="00661F66">
        <w:t>On page 116, line 6 of the striking amendment, after "(P.L. 103-159)." insert "</w:t>
      </w:r>
      <w:r w:rsidR="00661F66">
        <w:rPr>
          <w:u w:val="single"/>
        </w:rPr>
        <w:t xml:space="preserve">A court ordering commitment for treatment of a substance use disorder under chapter 71.05 or 71.34 RCW shall only forward the information described in this subsection to the department of licensing and the national instant criminal background check system index, denied persons file, if the limitation on firearm rights applies </w:t>
      </w:r>
      <w:r w:rsidR="00274C94">
        <w:rPr>
          <w:u w:val="single"/>
        </w:rPr>
        <w:t>according to RCW 9.41.040 and s</w:t>
      </w:r>
      <w:r w:rsidR="00661F66">
        <w:rPr>
          <w:u w:val="single"/>
        </w:rPr>
        <w:t>ection 279 of this act.</w:t>
      </w:r>
      <w:r w:rsidR="00661F66">
        <w:t>"</w:t>
      </w:r>
    </w:p>
    <w:p w:rsidR="000468B4" w:rsidP="003A1907" w:rsidRDefault="000468B4">
      <w:pPr>
        <w:pStyle w:val="RCWSLText"/>
      </w:pPr>
    </w:p>
    <w:p w:rsidRPr="00646D6D" w:rsidR="000468B4" w:rsidP="003A1907" w:rsidRDefault="000468B4">
      <w:pPr>
        <w:pStyle w:val="RCWSLText"/>
      </w:pPr>
      <w:r>
        <w:tab/>
        <w:t xml:space="preserve">On page 119, line </w:t>
      </w:r>
      <w:r w:rsidR="00646D6D">
        <w:t>27 of the striking amendment, after "</w:t>
      </w:r>
      <w:r w:rsidR="00646D6D">
        <w:rPr>
          <w:u w:val="single"/>
        </w:rPr>
        <w:t>RCW</w:t>
      </w:r>
      <w:r w:rsidR="00646D6D">
        <w:t xml:space="preserve"> or" insert "</w:t>
      </w:r>
      <w:r w:rsidR="00646D6D">
        <w:rPr>
          <w:u w:val="single"/>
        </w:rPr>
        <w:t>, subject to section 279 of this act,</w:t>
      </w:r>
      <w:r w:rsidR="00646D6D">
        <w:t>"</w:t>
      </w:r>
    </w:p>
    <w:p w:rsidR="003A1907" w:rsidP="003A1907" w:rsidRDefault="003A1907">
      <w:pPr>
        <w:pStyle w:val="RCWSLText"/>
      </w:pPr>
    </w:p>
    <w:p w:rsidR="000468B4" w:rsidP="000468B4" w:rsidRDefault="003A1907">
      <w:pPr>
        <w:pStyle w:val="RCWSLText"/>
      </w:pPr>
      <w:r>
        <w:tab/>
        <w:t>On page 1</w:t>
      </w:r>
      <w:r w:rsidR="000468B4">
        <w:t>21</w:t>
      </w:r>
      <w:r>
        <w:t xml:space="preserve">, </w:t>
      </w:r>
      <w:r w:rsidR="000468B4">
        <w:t xml:space="preserve">after </w:t>
      </w:r>
      <w:r>
        <w:t xml:space="preserve">line </w:t>
      </w:r>
      <w:r w:rsidR="000468B4">
        <w:t>19</w:t>
      </w:r>
      <w:r>
        <w:t xml:space="preserve"> of the striking amendment, insert </w:t>
      </w:r>
      <w:r w:rsidR="000468B4">
        <w:t>the following:</w:t>
      </w:r>
    </w:p>
    <w:p w:rsidR="000468B4" w:rsidP="000468B4" w:rsidRDefault="000468B4">
      <w:pPr>
        <w:pStyle w:val="RCWSLText"/>
      </w:pPr>
      <w:r>
        <w:tab/>
        <w:t>"</w:t>
      </w:r>
      <w:r>
        <w:rPr>
          <w:u w:val="single"/>
        </w:rPr>
        <w:t>NEW SECTION.</w:t>
      </w:r>
      <w:r>
        <w:rPr>
          <w:b/>
        </w:rPr>
        <w:t xml:space="preserve"> Sec. 279.</w:t>
      </w:r>
      <w:r>
        <w:t xml:space="preserve">  A new section is added to chapter 9.41 RCW to read as follows:</w:t>
      </w:r>
    </w:p>
    <w:p w:rsidR="003A1907" w:rsidP="003A1907" w:rsidRDefault="000468B4">
      <w:pPr>
        <w:pStyle w:val="RCWSLText"/>
      </w:pPr>
      <w:r>
        <w:tab/>
      </w:r>
      <w:r w:rsidRPr="003A1907" w:rsidR="003A1907">
        <w:t>The limitation on firearm rights based on involuntary commitment</w:t>
      </w:r>
      <w:r>
        <w:t xml:space="preserve"> under chapter 71.05 or 71.34 RCW</w:t>
      </w:r>
      <w:r w:rsidRPr="003A1907" w:rsidR="003A1907">
        <w:t xml:space="preserve"> for treatment of a substance use disorder shall be strictly construed to apply only if the person would otherwise have his or her firearm rights limited under federal law.</w:t>
      </w:r>
      <w:r>
        <w:t>"</w:t>
      </w:r>
    </w:p>
    <w:p w:rsidR="003A18BF" w:rsidP="003A1907" w:rsidRDefault="003A18BF">
      <w:pPr>
        <w:pStyle w:val="RCWSLText"/>
      </w:pPr>
      <w:r>
        <w:tab/>
      </w:r>
    </w:p>
    <w:p w:rsidR="003A18BF" w:rsidP="003A1907" w:rsidRDefault="003A18BF">
      <w:pPr>
        <w:pStyle w:val="RCWSLText"/>
      </w:pPr>
      <w:r>
        <w:tab/>
        <w:t>Correct any internal references accordingly.</w:t>
      </w:r>
    </w:p>
    <w:p w:rsidR="003A18BF" w:rsidP="003A1907" w:rsidRDefault="003A18BF">
      <w:pPr>
        <w:pStyle w:val="RCWSLText"/>
      </w:pPr>
    </w:p>
    <w:p w:rsidRPr="003A1907" w:rsidR="003A18BF" w:rsidP="003A1907" w:rsidRDefault="003A18BF">
      <w:pPr>
        <w:pStyle w:val="RCWSLText"/>
      </w:pPr>
      <w:r>
        <w:tab/>
        <w:t>Correct the title.</w:t>
      </w:r>
    </w:p>
    <w:p w:rsidRPr="008720DF" w:rsidR="00DF5D0E" w:rsidP="008720DF" w:rsidRDefault="00DF5D0E">
      <w:pPr>
        <w:suppressLineNumbers/>
        <w:rPr>
          <w:spacing w:val="-3"/>
        </w:rPr>
      </w:pPr>
    </w:p>
    <w:permEnd w:id="1994803851"/>
    <w:p w:rsidR="00ED2EEB" w:rsidP="008720D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728626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720D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720D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A18BF">
                  <w:t>Provides that the limitation on firearm rights associated with commitment for a substance use disorder applies only if the person would otherwise have his or her firearm rights limited under federal law.</w:t>
                </w:r>
                <w:r w:rsidRPr="0096303F" w:rsidR="001C1B27">
                  <w:t> </w:t>
                </w:r>
              </w:p>
              <w:p w:rsidRPr="007D1589" w:rsidR="001B4E53" w:rsidP="008720DF" w:rsidRDefault="001B4E53">
                <w:pPr>
                  <w:pStyle w:val="ListBullet"/>
                  <w:numPr>
                    <w:ilvl w:val="0"/>
                    <w:numId w:val="0"/>
                  </w:numPr>
                  <w:suppressLineNumbers/>
                </w:pPr>
              </w:p>
            </w:tc>
          </w:tr>
        </w:sdtContent>
      </w:sdt>
      <w:permEnd w:id="177286260"/>
    </w:tbl>
    <w:p w:rsidR="00DF5D0E" w:rsidP="008720DF" w:rsidRDefault="00DF5D0E">
      <w:pPr>
        <w:pStyle w:val="BillEnd"/>
        <w:suppressLineNumbers/>
      </w:pPr>
    </w:p>
    <w:p w:rsidR="00DF5D0E" w:rsidP="008720DF" w:rsidRDefault="00DE256E">
      <w:pPr>
        <w:pStyle w:val="BillEnd"/>
        <w:suppressLineNumbers/>
      </w:pPr>
      <w:r>
        <w:rPr>
          <w:b/>
        </w:rPr>
        <w:t>--- END ---</w:t>
      </w:r>
    </w:p>
    <w:p w:rsidR="00DF5D0E" w:rsidP="008720D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0DF" w:rsidRDefault="008720DF" w:rsidP="00DF5D0E">
      <w:r>
        <w:separator/>
      </w:r>
    </w:p>
  </w:endnote>
  <w:endnote w:type="continuationSeparator" w:id="0">
    <w:p w:rsidR="008720DF" w:rsidRDefault="008720D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7F0" w:rsidRDefault="002A4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35BA5">
    <w:pPr>
      <w:pStyle w:val="AmendDraftFooter"/>
    </w:pPr>
    <w:fldSimple w:instr=" TITLE   \* MERGEFORMAT ">
      <w:r w:rsidR="00697AAB">
        <w:t>1713-S AMH .... HARO 244</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35BA5">
    <w:pPr>
      <w:pStyle w:val="AmendDraftFooter"/>
    </w:pPr>
    <w:fldSimple w:instr=" TITLE   \* MERGEFORMAT ">
      <w:r w:rsidR="00697AAB">
        <w:t>1713-S AMH .... HARO 244</w:t>
      </w:r>
    </w:fldSimple>
    <w:r w:rsidR="001B4E53">
      <w:tab/>
    </w:r>
    <w:r w:rsidR="00E267B1">
      <w:fldChar w:fldCharType="begin"/>
    </w:r>
    <w:r w:rsidR="00E267B1">
      <w:instrText xml:space="preserve"> PAGE  \* Arabic  \* MERGEFORMAT </w:instrText>
    </w:r>
    <w:r w:rsidR="00E267B1">
      <w:fldChar w:fldCharType="separate"/>
    </w:r>
    <w:r w:rsidR="00697AAB">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0DF" w:rsidRDefault="008720DF" w:rsidP="00DF5D0E">
      <w:r>
        <w:separator/>
      </w:r>
    </w:p>
  </w:footnote>
  <w:footnote w:type="continuationSeparator" w:id="0">
    <w:p w:rsidR="008720DF" w:rsidRDefault="008720D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7F0" w:rsidRDefault="002A4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68B4"/>
    <w:rsid w:val="00050639"/>
    <w:rsid w:val="00060D21"/>
    <w:rsid w:val="00096165"/>
    <w:rsid w:val="000C6C82"/>
    <w:rsid w:val="000E603A"/>
    <w:rsid w:val="00102468"/>
    <w:rsid w:val="00106544"/>
    <w:rsid w:val="00146AAF"/>
    <w:rsid w:val="001A775A"/>
    <w:rsid w:val="001B4E53"/>
    <w:rsid w:val="001C1B27"/>
    <w:rsid w:val="001D5085"/>
    <w:rsid w:val="001E6675"/>
    <w:rsid w:val="00217E8A"/>
    <w:rsid w:val="00265296"/>
    <w:rsid w:val="00274C94"/>
    <w:rsid w:val="00281CBD"/>
    <w:rsid w:val="002A47F0"/>
    <w:rsid w:val="00316CD9"/>
    <w:rsid w:val="003A18BF"/>
    <w:rsid w:val="003A1907"/>
    <w:rsid w:val="003E2FC6"/>
    <w:rsid w:val="00435BA5"/>
    <w:rsid w:val="00492DDC"/>
    <w:rsid w:val="004C6615"/>
    <w:rsid w:val="004E2B74"/>
    <w:rsid w:val="00523C5A"/>
    <w:rsid w:val="005E69C3"/>
    <w:rsid w:val="00605C39"/>
    <w:rsid w:val="0061327B"/>
    <w:rsid w:val="00616502"/>
    <w:rsid w:val="00646D6D"/>
    <w:rsid w:val="00661F66"/>
    <w:rsid w:val="00676394"/>
    <w:rsid w:val="006841E6"/>
    <w:rsid w:val="006900D1"/>
    <w:rsid w:val="00697AAB"/>
    <w:rsid w:val="006F7027"/>
    <w:rsid w:val="007049E4"/>
    <w:rsid w:val="0072335D"/>
    <w:rsid w:val="0072541D"/>
    <w:rsid w:val="00757317"/>
    <w:rsid w:val="007769AF"/>
    <w:rsid w:val="007D1589"/>
    <w:rsid w:val="007D35D4"/>
    <w:rsid w:val="0083749C"/>
    <w:rsid w:val="008443FE"/>
    <w:rsid w:val="00846034"/>
    <w:rsid w:val="008720DF"/>
    <w:rsid w:val="008C7E6E"/>
    <w:rsid w:val="00931B84"/>
    <w:rsid w:val="0096303F"/>
    <w:rsid w:val="00972869"/>
    <w:rsid w:val="00984CD1"/>
    <w:rsid w:val="009F23A9"/>
    <w:rsid w:val="00A01F29"/>
    <w:rsid w:val="00A12A26"/>
    <w:rsid w:val="00A17B5B"/>
    <w:rsid w:val="00A4729B"/>
    <w:rsid w:val="00A93D4A"/>
    <w:rsid w:val="00AA1230"/>
    <w:rsid w:val="00AB682C"/>
    <w:rsid w:val="00AD2D0A"/>
    <w:rsid w:val="00B31D1C"/>
    <w:rsid w:val="00B41494"/>
    <w:rsid w:val="00B518D0"/>
    <w:rsid w:val="00B56650"/>
    <w:rsid w:val="00B73E0A"/>
    <w:rsid w:val="00B961E0"/>
    <w:rsid w:val="00BF44DF"/>
    <w:rsid w:val="00C2143B"/>
    <w:rsid w:val="00C61A83"/>
    <w:rsid w:val="00C8108C"/>
    <w:rsid w:val="00D40447"/>
    <w:rsid w:val="00D65159"/>
    <w:rsid w:val="00D659AC"/>
    <w:rsid w:val="00DA47F3"/>
    <w:rsid w:val="00DC2C13"/>
    <w:rsid w:val="00DE256E"/>
    <w:rsid w:val="00DF5D0E"/>
    <w:rsid w:val="00E1471A"/>
    <w:rsid w:val="00E267B1"/>
    <w:rsid w:val="00E41CC6"/>
    <w:rsid w:val="00E66F5D"/>
    <w:rsid w:val="00E829E1"/>
    <w:rsid w:val="00E831A5"/>
    <w:rsid w:val="00E850E7"/>
    <w:rsid w:val="00EC2812"/>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B6F9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1713-S</BillDocName>
  <AmendType>AMH</AmendType>
  <SponsorAcronym>RODN</SponsorAcronym>
  <DrafterAcronym>HARO</DrafterAcronym>
  <DraftNumber>244</DraftNumber>
  <ReferenceNumber>SHB 1713</ReferenceNumber>
  <Floor>H AMD TO H AMD (H-2251.2/15)</Floor>
  <AmendmentNumber> 222</AmendmentNumber>
  <Sponsors>By Representative Rodne</Sponsors>
  <FloorAction>ADOPTED 03/09/2015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130</TotalTime>
  <Pages>2</Pages>
  <Words>443</Words>
  <Characters>2265</Characters>
  <Application>Microsoft Office Word</Application>
  <DocSecurity>8</DocSecurity>
  <Lines>73</Lines>
  <Paragraphs>27</Paragraphs>
  <ScaleCrop>false</ScaleCrop>
  <HeadingPairs>
    <vt:vector size="2" baseType="variant">
      <vt:variant>
        <vt:lpstr>Title</vt:lpstr>
      </vt:variant>
      <vt:variant>
        <vt:i4>1</vt:i4>
      </vt:variant>
    </vt:vector>
  </HeadingPairs>
  <TitlesOfParts>
    <vt:vector size="1" baseType="lpstr">
      <vt:lpstr>1713-S AMH .... HARO 244</vt:lpstr>
    </vt:vector>
  </TitlesOfParts>
  <Company>Washington State Legislature</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1713-S AMH RODN HARO 244</dc:title>
  <dc:creator>Omeara Harrington</dc:creator>
  <cp:lastModifiedBy>Harrington, Omeara</cp:lastModifiedBy>
  <cp:revision>15</cp:revision>
  <cp:lastPrinted>2015-03-09T15:46:00Z</cp:lastPrinted>
  <dcterms:created xsi:type="dcterms:W3CDTF">2015-03-08T23:01:00Z</dcterms:created>
  <dcterms:modified xsi:type="dcterms:W3CDTF">2015-03-09T15:46:00Z</dcterms:modified>
</cp:coreProperties>
</file>