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18552ab91435f" /></Relationships>
</file>

<file path=word/document.xml><?xml version="1.0" encoding="utf-8"?>
<w:document xmlns:w="http://schemas.openxmlformats.org/wordprocessingml/2006/main">
  <w:body>
    <w:p>
      <w:r>
        <w:rPr>
          <w:b/>
        </w:rPr>
        <w:r>
          <w:rPr/>
          <w:t xml:space="preserve">1761-S</w:t>
        </w:r>
      </w:r>
      <w:r>
        <w:rPr>
          <w:b/>
        </w:rPr>
        <w:t xml:space="preserve"> </w:t>
        <w:t xml:space="preserve">AMH</w:t>
      </w:r>
      <w:r>
        <w:rPr>
          <w:b/>
        </w:rPr>
        <w:t xml:space="preserve"> </w:t>
        <w:r>
          <w:rPr/>
          <w:t xml:space="preserve">STAN</w:t>
        </w:r>
      </w:r>
      <w:r>
        <w:rPr>
          <w:b/>
        </w:rPr>
        <w:t xml:space="preserve"> </w:t>
        <w:r>
          <w:rPr/>
          <w:t xml:space="preserve">H2301.1</w:t>
        </w:r>
      </w:r>
      <w:r>
        <w:rPr>
          <w:b/>
        </w:rPr>
        <w:t xml:space="preserve"> - NOT FOR FLOOR USE</w:t>
      </w:r>
    </w:p>
    <w:p>
      <w:pPr>
        <w:spacing w:before="480" w:after="0" w:line="408" w:lineRule="exact"/>
      </w:pPr>
      <w:r>
        <w:rPr>
          <w:b/>
          <w:u w:val="single"/>
        </w:rPr>
        <w:t xml:space="preserve">SHB 1761</w:t>
      </w:r>
      <w:r>
        <w:t xml:space="preserve"> -</w:t>
      </w:r>
      <w:r>
        <w:t xml:space="preserve"> </w:t>
        <w:t xml:space="preserve">H AMD</w:t>
      </w:r>
      <w:r>
        <w:t xml:space="preserve"> </w:t>
      </w:r>
      <w:r>
        <w:rPr>
          <w:b/>
        </w:rPr>
        <w:t xml:space="preserve">242</w:t>
      </w:r>
    </w:p>
    <w:p>
      <w:pPr>
        <w:spacing w:before="0" w:after="0" w:line="408" w:lineRule="exact"/>
        <w:ind w:left="0" w:right="0" w:firstLine="576"/>
        <w:jc w:val="left"/>
      </w:pPr>
      <w:r>
        <w:rPr/>
        <w:t xml:space="preserve">By Representative Stanford</w:t>
      </w:r>
    </w:p>
    <w:p>
      <w:pPr>
        <w:jc w:val="right"/>
      </w:pPr>
      <w:r>
        <w:rPr>
          <w:b/>
        </w:rPr>
        <w:t xml:space="preserve">ADOPTED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w:t>
      </w:r>
      <w:r>
        <w:t>((</w:t>
      </w:r>
      <w:r>
        <w:rPr>
          <w:strike/>
        </w:rPr>
        <w:t xml:space="preserve">; or</w:t>
      </w:r>
      <w:r>
        <w:t>))</w:t>
      </w:r>
      <w:r>
        <w:rPr>
          <w:u w:val="single"/>
        </w:rPr>
        <w:t xml:space="preserve">.</w:t>
      </w:r>
    </w:p>
    <w:p>
      <w:pPr>
        <w:spacing w:before="0" w:after="0" w:line="408" w:lineRule="exact"/>
        <w:ind w:left="0" w:right="0" w:firstLine="576"/>
        <w:jc w:val="left"/>
      </w:pPr>
      <w:r>
        <w:t>((</w:t>
      </w:r>
      <w:r>
        <w:rPr>
          <w:strike/>
        </w:rPr>
        <w:t xml:space="preserve">(c) Any</w:t>
      </w:r>
      <w:r>
        <w:t>))</w:t>
      </w:r>
      <w:r>
        <w:rPr/>
        <w:t xml:space="preserve"> </w:t>
      </w:r>
      <w:r>
        <w:rPr>
          <w:u w:val="single"/>
        </w:rPr>
        <w:t xml:space="preserve">(2) Insurers, except title insurers and title insurance agents, and insurance producers may offer</w:t>
      </w:r>
      <w:r>
        <w:rPr/>
        <w:t xml:space="preserve"> prizes, goods, wares, </w:t>
      </w:r>
      <w:r>
        <w:rPr>
          <w:u w:val="single"/>
        </w:rPr>
        <w:t xml:space="preserve">gift cards, gift certificates,</w:t>
      </w:r>
      <w:r>
        <w:rPr/>
        <w:t xml:space="preserve"> or merchandise </w:t>
      </w:r>
      <w:r>
        <w:t>((</w:t>
      </w:r>
      <w:r>
        <w:rPr>
          <w:strike/>
        </w:rPr>
        <w:t xml:space="preserve">of</w:t>
      </w:r>
      <w:r>
        <w:t>))</w:t>
      </w:r>
      <w:r>
        <w:rPr/>
        <w:t xml:space="preserve"> </w:t>
      </w:r>
      <w:r>
        <w:rPr>
          <w:u w:val="single"/>
        </w:rPr>
        <w:t xml:space="preserve">that does not exceed</w:t>
      </w:r>
      <w:r>
        <w:rPr/>
        <w:t xml:space="preserve"> an aggregate value </w:t>
      </w:r>
      <w:r>
        <w:t>((</w:t>
      </w:r>
      <w:r>
        <w:rPr>
          <w:strike/>
        </w:rPr>
        <w:t xml:space="preserve">in excess</w:t>
      </w:r>
      <w:r>
        <w:t>))</w:t>
      </w:r>
      <w:r>
        <w:rPr/>
        <w:t xml:space="preserve">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any consecutive twelve-month period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unlicensed individual who is neither an insured nor a prospective insured a referral fee conditioned on the submission of an application if made in compliance with the provisions of RCW 48.17.490(4).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prizes, goods, or merchandise allowed to insureds or prospective insureds as an inducement to purchase insurance are limited to $100 total per person in any 12-month period.</w:t>
      </w:r>
    </w:p>
    <w:p>
      <w:pPr>
        <w:spacing w:before="0" w:after="0" w:line="408" w:lineRule="exact"/>
        <w:ind w:left="0" w:right="0" w:firstLine="576"/>
        <w:jc w:val="left"/>
      </w:pPr>
      <w:r>
        <w:rPr/>
        <w:t xml:space="preserve">(2) Removes provisions that required the Office of the Insurance Commissioner to adjust every 5 years the allowable limits for prizes, goods, or merchandise based upon the Consumer Price Index.</w:t>
      </w:r>
    </w:p>
    <w:p>
      <w:pPr>
        <w:spacing w:before="0" w:after="0" w:line="408" w:lineRule="exact"/>
        <w:ind w:left="0" w:right="0" w:firstLine="576"/>
        <w:jc w:val="left"/>
      </w:pPr>
      <w:r>
        <w:rPr/>
        <w:t xml:space="preserve">(3) Increases from $25 to $100 the amount that an insurance producer may provide for a referral in a consecutive 12-month period.</w:t>
      </w:r>
    </w:p>
    <w:p>
      <w:pPr>
        <w:spacing w:before="0" w:after="0" w:line="408" w:lineRule="exact"/>
        <w:ind w:left="0" w:right="0" w:firstLine="576"/>
        <w:jc w:val="left"/>
      </w:pPr>
      <w:r>
        <w:rPr/>
        <w:t xml:space="preserve">(4) Clarifies when an insurance producer may pay a referral fee to an individual, conditioned on an application for insurance by the individual referred.</w:t>
      </w:r>
    </w:p>
    <w:p>
      <w:pPr>
        <w:spacing w:before="0" w:after="0" w:line="408" w:lineRule="exact"/>
        <w:ind w:left="0" w:right="0" w:firstLine="576"/>
        <w:jc w:val="left"/>
      </w:pPr>
      <w:r>
        <w:rPr/>
        <w:t xml:space="preserve">(5) Clarifies which entities may be considered bona fide charitable or nonprofit organizations for which insurers may sponsor events or make contributions.</w:t>
      </w:r>
    </w:p>
    <w:p>
      <w:pPr>
        <w:spacing w:before="0" w:after="0" w:line="408" w:lineRule="exact"/>
        <w:ind w:left="0" w:right="0" w:firstLine="576"/>
        <w:jc w:val="left"/>
      </w:pPr>
      <w:r>
        <w:rPr/>
        <w:t xml:space="preserve">(6) Makes a technical correction regarding the prohibition against title insurers and title insurance agents offering goods or merchandise as an inducement to purchase insurance.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90b9b58794c1e" /></Relationships>
</file>