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E63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342E">
            <w:t>1771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34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342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342E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342E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3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342E">
            <w:rPr>
              <w:b/>
              <w:u w:val="single"/>
            </w:rPr>
            <w:t>HB 1771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34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</w:t>
          </w:r>
        </w:sdtContent>
      </w:sdt>
    </w:p>
    <w:p w:rsidR="00DF5D0E" w:rsidP="00605C39" w:rsidRDefault="008E63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342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34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03/10/2015</w:t>
          </w:r>
        </w:p>
      </w:sdtContent>
    </w:sdt>
    <w:p w:rsidR="0085342E" w:rsidP="00C8108C" w:rsidRDefault="00DE256E">
      <w:pPr>
        <w:pStyle w:val="Page"/>
      </w:pPr>
      <w:bookmarkStart w:name="StartOfAmendmentBody" w:id="1"/>
      <w:bookmarkEnd w:id="1"/>
      <w:permStart w:edGrp="everyone" w:id="1281040857"/>
      <w:r>
        <w:tab/>
      </w:r>
      <w:r w:rsidR="00A24ACA">
        <w:t>On page 3, line 33, after "</w:t>
      </w:r>
      <w:r w:rsidRPr="00C40641" w:rsidR="00A24ACA">
        <w:rPr>
          <w:u w:val="single"/>
        </w:rPr>
        <w:t>purposes.</w:t>
      </w:r>
      <w:r w:rsidR="00A24ACA">
        <w:t>" insert "</w:t>
      </w:r>
      <w:r w:rsidR="00A24ACA">
        <w:rPr>
          <w:u w:val="single"/>
        </w:rPr>
        <w:t>Student record data does not include personally identifiable information as defined in the federal family educational rights and privacy act, 20 U.S.C § 1232g.</w:t>
      </w:r>
      <w:r w:rsidR="00A24ACA">
        <w:t>"</w:t>
      </w:r>
    </w:p>
    <w:p w:rsidRPr="0085342E" w:rsidR="00DF5D0E" w:rsidP="0085342E" w:rsidRDefault="00DF5D0E">
      <w:pPr>
        <w:suppressLineNumbers/>
        <w:rPr>
          <w:spacing w:val="-3"/>
        </w:rPr>
      </w:pPr>
    </w:p>
    <w:permEnd w:id="1281040857"/>
    <w:p w:rsidR="00ED2EEB" w:rsidP="008534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5554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34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A24ACA" w:rsidR="00A24ACA" w:rsidP="00A24ACA" w:rsidRDefault="0096303F">
                <w:pPr>
                  <w:pStyle w:val="RCWSLText"/>
                  <w:rPr>
                    <w:spacing w:val="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24ACA" w:rsidR="001C1B27">
                  <w:rPr>
                    <w:spacing w:val="0"/>
                  </w:rPr>
                  <w:t> </w:t>
                </w:r>
                <w:r w:rsidRPr="00A24ACA" w:rsidR="00A24ACA">
                  <w:rPr>
                    <w:spacing w:val="0"/>
                  </w:rPr>
                  <w:t xml:space="preserve">Provides that </w:t>
                </w:r>
                <w:r w:rsidR="00A24ACA">
                  <w:rPr>
                    <w:spacing w:val="0"/>
                  </w:rPr>
                  <w:t>"</w:t>
                </w:r>
                <w:r w:rsidRPr="00A24ACA" w:rsidR="00A24ACA">
                  <w:rPr>
                    <w:spacing w:val="0"/>
                  </w:rPr>
                  <w:t>student record data</w:t>
                </w:r>
                <w:r w:rsidR="00A24ACA">
                  <w:rPr>
                    <w:spacing w:val="0"/>
                  </w:rPr>
                  <w:t>"</w:t>
                </w:r>
                <w:r w:rsidRPr="00A24ACA" w:rsidR="00A24ACA">
                  <w:rPr>
                    <w:spacing w:val="0"/>
                  </w:rPr>
                  <w:t xml:space="preserve"> does not include personally identifiable information as defined in the federal Family Educational Rights and Privacy Act, which defines "personally identifiable information" as data that includes: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the student's name;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the name of the student's parent or other family members;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the address of the student or student's family;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a personal identifier, such as the student's social security number, student number, or biometric record;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other indirect identifiers, such as the student's date of birth, place of birth, and mother's maiden name;</w:t>
                </w:r>
              </w:p>
              <w:p w:rsidRPr="00A24ACA" w:rsidR="00A24ACA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other information that, alone or in combination, is linked or linkable to a specific student that would allow a reasonable person in the school community, who does not have personal knowledge of the relevant circumstances, to identify the student with reasonable certainty; or</w:t>
                </w:r>
              </w:p>
              <w:p w:rsidRPr="00A24ACA" w:rsidR="001C1B27" w:rsidP="00A24ACA" w:rsidRDefault="00A24ACA">
                <w:pPr>
                  <w:pStyle w:val="RCWSLText"/>
                  <w:numPr>
                    <w:ilvl w:val="0"/>
                    <w:numId w:val="9"/>
                  </w:numPr>
                  <w:rPr>
                    <w:spacing w:val="0"/>
                  </w:rPr>
                </w:pPr>
                <w:r w:rsidRPr="00A24ACA">
                  <w:rPr>
                    <w:spacing w:val="0"/>
                  </w:rPr>
                  <w:t>information requested by a person who the educational agency or institution reasonably believes knows the identity of the student to whom the education record relates.</w:t>
                </w:r>
                <w:r w:rsidRPr="00A24ACA" w:rsidR="001C1B27">
                  <w:rPr>
                    <w:spacing w:val="0"/>
                  </w:rPr>
                  <w:t> </w:t>
                </w:r>
              </w:p>
              <w:p w:rsidRPr="007D1589" w:rsidR="001B4E53" w:rsidP="008534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555420"/>
    </w:tbl>
    <w:p w:rsidR="00DF5D0E" w:rsidP="0085342E" w:rsidRDefault="00DF5D0E">
      <w:pPr>
        <w:pStyle w:val="BillEnd"/>
        <w:suppressLineNumbers/>
      </w:pPr>
    </w:p>
    <w:p w:rsidR="00DF5D0E" w:rsidP="008534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34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2E" w:rsidRDefault="0085342E" w:rsidP="00DF5D0E">
      <w:r>
        <w:separator/>
      </w:r>
    </w:p>
  </w:endnote>
  <w:endnote w:type="continuationSeparator" w:id="0">
    <w:p w:rsidR="0085342E" w:rsidRDefault="008534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CA" w:rsidRDefault="00A24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C6F08">
    <w:pPr>
      <w:pStyle w:val="AmendDraftFooter"/>
    </w:pPr>
    <w:fldSimple w:instr=" TITLE   \* MERGEFORMAT ">
      <w:r w:rsidR="008E6309">
        <w:t>1771 AMH KLIP WARG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34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C6F08">
    <w:pPr>
      <w:pStyle w:val="AmendDraftFooter"/>
    </w:pPr>
    <w:fldSimple w:instr=" TITLE   \* MERGEFORMAT ">
      <w:r w:rsidR="008E6309">
        <w:t>1771 AMH KLIP WARG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630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2E" w:rsidRDefault="0085342E" w:rsidP="00DF5D0E">
      <w:r>
        <w:separator/>
      </w:r>
    </w:p>
  </w:footnote>
  <w:footnote w:type="continuationSeparator" w:id="0">
    <w:p w:rsidR="0085342E" w:rsidRDefault="008534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CA" w:rsidRDefault="00A24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4123D4"/>
    <w:multiLevelType w:val="hybridMultilevel"/>
    <w:tmpl w:val="EC5E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6AFB"/>
    <w:multiLevelType w:val="hybridMultilevel"/>
    <w:tmpl w:val="B76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6F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42E"/>
    <w:rsid w:val="008C7E6E"/>
    <w:rsid w:val="008E6309"/>
    <w:rsid w:val="00931B84"/>
    <w:rsid w:val="0096303F"/>
    <w:rsid w:val="00972869"/>
    <w:rsid w:val="00984CD1"/>
    <w:rsid w:val="009F23A9"/>
    <w:rsid w:val="00A01F29"/>
    <w:rsid w:val="00A17B5B"/>
    <w:rsid w:val="00A24AC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14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1771</BillDocName>
  <AmendType>AMH</AmendType>
  <SponsorAcronym>KLIP</SponsorAcronym>
  <DrafterAcronym>WARG</DrafterAcronym>
  <DraftNumber>114</DraftNumber>
  <ReferenceNumber>HB 1771</ReferenceNumber>
  <Floor>H AMD</Floor>
  <AmendmentNumber> 43</AmendmentNumber>
  <Sponsors>By Representative Klippert</Sponsors>
  <FloorAction>FAILED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205</Words>
  <Characters>1165</Characters>
  <Application>Microsoft Office Word</Application>
  <DocSecurity>8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1771 AMH KLIP WARG 114</vt:lpstr>
    </vt:vector>
  </TitlesOfParts>
  <Company>Washington State Legislature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AMH KLIP WARG 114</dc:title>
  <dc:creator>Megan Wargacki</dc:creator>
  <cp:lastModifiedBy>Wargacki, Megan</cp:lastModifiedBy>
  <cp:revision>4</cp:revision>
  <cp:lastPrinted>2015-03-02T18:43:00Z</cp:lastPrinted>
  <dcterms:created xsi:type="dcterms:W3CDTF">2015-03-02T17:51:00Z</dcterms:created>
  <dcterms:modified xsi:type="dcterms:W3CDTF">2015-03-02T18:43:00Z</dcterms:modified>
</cp:coreProperties>
</file>