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C1C2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79EC">
            <w:t>1896-S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79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79EC">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79EC">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79EC">
            <w:t>046</w:t>
          </w:r>
        </w:sdtContent>
      </w:sdt>
    </w:p>
    <w:p w:rsidR="00DF5D0E" w:rsidP="00B73E0A" w:rsidRDefault="00AA1230">
      <w:pPr>
        <w:pStyle w:val="OfferedBy"/>
        <w:spacing w:after="120"/>
      </w:pPr>
      <w:r>
        <w:tab/>
      </w:r>
      <w:r>
        <w:tab/>
      </w:r>
      <w:r>
        <w:tab/>
      </w:r>
    </w:p>
    <w:p w:rsidR="00DF5D0E" w:rsidRDefault="007C1C2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79EC">
            <w:rPr>
              <w:b/>
              <w:u w:val="single"/>
            </w:rPr>
            <w:t>SHB 1896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79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w:t>
          </w:r>
        </w:sdtContent>
      </w:sdt>
    </w:p>
    <w:p w:rsidR="00DF5D0E" w:rsidP="00605C39" w:rsidRDefault="007C1C2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79EC">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79EC">
          <w:pPr>
            <w:spacing w:after="400" w:line="408" w:lineRule="exact"/>
            <w:jc w:val="right"/>
            <w:rPr>
              <w:b/>
              <w:bCs/>
            </w:rPr>
          </w:pPr>
          <w:r>
            <w:rPr>
              <w:b/>
              <w:bCs/>
            </w:rPr>
            <w:t xml:space="preserve">WITHDRAWN 03/05/2015</w:t>
          </w:r>
        </w:p>
      </w:sdtContent>
    </w:sdt>
    <w:p w:rsidR="007279EC" w:rsidP="00C8108C" w:rsidRDefault="00DE256E">
      <w:pPr>
        <w:pStyle w:val="Page"/>
      </w:pPr>
      <w:bookmarkStart w:name="StartOfAmendmentBody" w:id="1"/>
      <w:bookmarkEnd w:id="1"/>
      <w:permStart w:edGrp="everyone" w:id="1158227261"/>
      <w:r>
        <w:tab/>
      </w:r>
      <w:r w:rsidR="007279EC">
        <w:t xml:space="preserve">On page </w:t>
      </w:r>
      <w:r w:rsidR="00B33B63">
        <w:t>6, line 36, after "(1)" strike "An" and insert "Except as provided in subsection (2) of this section, an"</w:t>
      </w:r>
    </w:p>
    <w:p w:rsidR="00B33B63" w:rsidP="00B33B63" w:rsidRDefault="00B33B63">
      <w:pPr>
        <w:pStyle w:val="RCWSLText"/>
      </w:pPr>
    </w:p>
    <w:p w:rsidR="00B33B63" w:rsidP="00B33B63" w:rsidRDefault="00B33B63">
      <w:pPr>
        <w:pStyle w:val="RCWSLText"/>
      </w:pPr>
      <w:r>
        <w:tab/>
        <w:t>On page 7, line 4, after "(2)" insert "An electric utility may disclose private or proprietary customer information with or to its affiliates, subsidiaries, or any other third party, without the customer's written or electronic permission, only when the following conditions apply:</w:t>
      </w:r>
    </w:p>
    <w:p w:rsidR="00B33B63" w:rsidP="00B33B63" w:rsidRDefault="00B33B63">
      <w:pPr>
        <w:pStyle w:val="RCWSLText"/>
      </w:pPr>
      <w:r>
        <w:tab/>
        <w:t>(a) The disclosure of private or proprietary customer information is made for the purpose of marketing services and research directly related to an electric utility's business, or for promoting the electric utility's programs and services; and</w:t>
      </w:r>
    </w:p>
    <w:p w:rsidR="00B33B63" w:rsidP="00B33B63" w:rsidRDefault="00B33B63">
      <w:pPr>
        <w:pStyle w:val="RCWSLText"/>
      </w:pPr>
      <w:r>
        <w:tab/>
        <w:t xml:space="preserve">(b) The affiliates, subsidiaries, or other third parties to which the disclosure is made </w:t>
      </w:r>
      <w:r w:rsidR="00864B60">
        <w:t xml:space="preserve">by an electric utility </w:t>
      </w:r>
      <w:r>
        <w:t xml:space="preserve">have signed written agreements with the utility prohibiting further disclosure. </w:t>
      </w:r>
    </w:p>
    <w:p w:rsidR="00864B60" w:rsidP="00B33B63" w:rsidRDefault="00864B60">
      <w:pPr>
        <w:pStyle w:val="RCWSLText"/>
      </w:pPr>
      <w:r>
        <w:tab/>
        <w:t>(3)"</w:t>
      </w:r>
    </w:p>
    <w:p w:rsidR="00864B60" w:rsidP="00B33B63" w:rsidRDefault="00864B60">
      <w:pPr>
        <w:pStyle w:val="RCWSLText"/>
      </w:pPr>
    </w:p>
    <w:p w:rsidRPr="00B33B63" w:rsidR="00864B60" w:rsidP="00B33B63" w:rsidRDefault="00864B60">
      <w:pPr>
        <w:pStyle w:val="RCWSLText"/>
      </w:pPr>
      <w:r>
        <w:tab/>
        <w:t>Renumber the remaining subsections consecutively and correct any internal references accordingly.</w:t>
      </w:r>
    </w:p>
    <w:p w:rsidRPr="007279EC" w:rsidR="00DF5D0E" w:rsidP="007279EC" w:rsidRDefault="00DF5D0E">
      <w:pPr>
        <w:suppressLineNumbers/>
        <w:rPr>
          <w:spacing w:val="-3"/>
        </w:rPr>
      </w:pPr>
    </w:p>
    <w:permEnd w:id="1158227261"/>
    <w:p w:rsidR="00ED2EEB" w:rsidP="007279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85863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79E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279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24F0F">
                  <w:t xml:space="preserve">Establishes certain conditions under which an electric utility may disclose private or proprietary customer information with or to its affiliates, subsidiaries, or any other third party without the customer's written or electronic permission. </w:t>
                </w:r>
                <w:r w:rsidRPr="0096303F" w:rsidR="001C1B27">
                  <w:t> </w:t>
                </w:r>
              </w:p>
              <w:p w:rsidRPr="007D1589" w:rsidR="001B4E53" w:rsidP="007279EC" w:rsidRDefault="001B4E53">
                <w:pPr>
                  <w:pStyle w:val="ListBullet"/>
                  <w:numPr>
                    <w:ilvl w:val="0"/>
                    <w:numId w:val="0"/>
                  </w:numPr>
                  <w:suppressLineNumbers/>
                </w:pPr>
              </w:p>
            </w:tc>
          </w:tr>
        </w:sdtContent>
      </w:sdt>
      <w:permEnd w:id="708586356"/>
    </w:tbl>
    <w:p w:rsidR="00DF5D0E" w:rsidP="007279EC" w:rsidRDefault="00DF5D0E">
      <w:pPr>
        <w:pStyle w:val="BillEnd"/>
        <w:suppressLineNumbers/>
      </w:pPr>
    </w:p>
    <w:p w:rsidR="00DF5D0E" w:rsidP="007279EC" w:rsidRDefault="00DE256E">
      <w:pPr>
        <w:pStyle w:val="BillEnd"/>
        <w:suppressLineNumbers/>
      </w:pPr>
      <w:r>
        <w:rPr>
          <w:b/>
        </w:rPr>
        <w:t>--- END ---</w:t>
      </w:r>
    </w:p>
    <w:p w:rsidR="00DF5D0E" w:rsidP="007279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EC" w:rsidRDefault="007279EC" w:rsidP="00DF5D0E">
      <w:r>
        <w:separator/>
      </w:r>
    </w:p>
  </w:endnote>
  <w:endnote w:type="continuationSeparator" w:id="0">
    <w:p w:rsidR="007279EC" w:rsidRDefault="007279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F8" w:rsidRDefault="00D0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022F8">
    <w:pPr>
      <w:pStyle w:val="AmendDraftFooter"/>
    </w:pPr>
    <w:fldSimple w:instr=" TITLE   \* MERGEFORMAT ">
      <w:r w:rsidR="007C1C2E">
        <w:t>1896-S AMH SMIN HUGH 046</w:t>
      </w:r>
    </w:fldSimple>
    <w:r w:rsidR="001B4E53">
      <w:tab/>
    </w:r>
    <w:r w:rsidR="00E267B1">
      <w:fldChar w:fldCharType="begin"/>
    </w:r>
    <w:r w:rsidR="00E267B1">
      <w:instrText xml:space="preserve"> PAGE  \* Arabic  \* MERGEFORMAT </w:instrText>
    </w:r>
    <w:r w:rsidR="00E267B1">
      <w:fldChar w:fldCharType="separate"/>
    </w:r>
    <w:r w:rsidR="007279E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022F8">
    <w:pPr>
      <w:pStyle w:val="AmendDraftFooter"/>
    </w:pPr>
    <w:fldSimple w:instr=" TITLE   \* MERGEFORMAT ">
      <w:r w:rsidR="007C1C2E">
        <w:t>1896-S AMH SMIN HUGH 046</w:t>
      </w:r>
    </w:fldSimple>
    <w:r w:rsidR="001B4E53">
      <w:tab/>
    </w:r>
    <w:r w:rsidR="00E267B1">
      <w:fldChar w:fldCharType="begin"/>
    </w:r>
    <w:r w:rsidR="00E267B1">
      <w:instrText xml:space="preserve"> PAGE  \* Arabic  \* MERGEFORMAT </w:instrText>
    </w:r>
    <w:r w:rsidR="00E267B1">
      <w:fldChar w:fldCharType="separate"/>
    </w:r>
    <w:r w:rsidR="007C1C2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EC" w:rsidRDefault="007279EC" w:rsidP="00DF5D0E">
      <w:r>
        <w:separator/>
      </w:r>
    </w:p>
  </w:footnote>
  <w:footnote w:type="continuationSeparator" w:id="0">
    <w:p w:rsidR="007279EC" w:rsidRDefault="007279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F8" w:rsidRDefault="00D02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279EC"/>
    <w:rsid w:val="00757317"/>
    <w:rsid w:val="007769AF"/>
    <w:rsid w:val="007C1C2E"/>
    <w:rsid w:val="007D1589"/>
    <w:rsid w:val="007D35D4"/>
    <w:rsid w:val="0083749C"/>
    <w:rsid w:val="008443FE"/>
    <w:rsid w:val="00846034"/>
    <w:rsid w:val="00864B6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3B63"/>
    <w:rsid w:val="00B41494"/>
    <w:rsid w:val="00B518D0"/>
    <w:rsid w:val="00B56650"/>
    <w:rsid w:val="00B73E0A"/>
    <w:rsid w:val="00B961E0"/>
    <w:rsid w:val="00BF44DF"/>
    <w:rsid w:val="00C61A83"/>
    <w:rsid w:val="00C8108C"/>
    <w:rsid w:val="00D022F8"/>
    <w:rsid w:val="00D40447"/>
    <w:rsid w:val="00D659AC"/>
    <w:rsid w:val="00DA47F3"/>
    <w:rsid w:val="00DC2C13"/>
    <w:rsid w:val="00DE256E"/>
    <w:rsid w:val="00DF5D0E"/>
    <w:rsid w:val="00E1471A"/>
    <w:rsid w:val="00E24F0F"/>
    <w:rsid w:val="00E267B1"/>
    <w:rsid w:val="00E41CC6"/>
    <w:rsid w:val="00E4648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55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1896-S</BillDocName>
  <AmendType>AMH</AmendType>
  <SponsorAcronym>SMIN</SponsorAcronym>
  <DrafterAcronym>HUGH</DrafterAcronym>
  <DraftNumber>046</DraftNumber>
  <ReferenceNumber>SHB 1896</ReferenceNumber>
  <Floor>H AMD</Floor>
  <AmendmentNumber> 65</AmendmentNumber>
  <Sponsors>By Representative Smith</Sponsors>
  <FloorAction>WITHDRAWN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199</Words>
  <Characters>1134</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1896-S AMH SMIN HUGH 046</vt:lpstr>
    </vt:vector>
  </TitlesOfParts>
  <Company>Washington State Legislature</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1896-S AMH SMIN HUGH 046</dc:title>
  <dc:creator>Nikkole Hughes</dc:creator>
  <cp:lastModifiedBy>Hughes, Nikkole</cp:lastModifiedBy>
  <cp:revision>6</cp:revision>
  <cp:lastPrinted>2015-03-03T00:03:00Z</cp:lastPrinted>
  <dcterms:created xsi:type="dcterms:W3CDTF">2015-03-02T23:19:00Z</dcterms:created>
  <dcterms:modified xsi:type="dcterms:W3CDTF">2015-03-03T00:03:00Z</dcterms:modified>
</cp:coreProperties>
</file>