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C568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24781">
            <w:t>2136-S2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2478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24781">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24781">
            <w:t>MEYE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24781">
            <w:t>077</w:t>
          </w:r>
        </w:sdtContent>
      </w:sdt>
    </w:p>
    <w:p w:rsidR="00DF5D0E" w:rsidP="00B73E0A" w:rsidRDefault="00AA1230">
      <w:pPr>
        <w:pStyle w:val="OfferedBy"/>
        <w:spacing w:after="120"/>
      </w:pPr>
      <w:r>
        <w:tab/>
      </w:r>
      <w:r>
        <w:tab/>
      </w:r>
      <w:r>
        <w:tab/>
      </w:r>
    </w:p>
    <w:p w:rsidR="00DF5D0E" w:rsidRDefault="008C568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24781">
            <w:rPr>
              <w:b/>
              <w:u w:val="single"/>
            </w:rPr>
            <w:t>2SHB 2136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2478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395</w:t>
          </w:r>
        </w:sdtContent>
      </w:sdt>
    </w:p>
    <w:p w:rsidR="00DF5D0E" w:rsidP="00605C39" w:rsidRDefault="008C568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24781">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24781">
          <w:pPr>
            <w:spacing w:after="400" w:line="408" w:lineRule="exact"/>
            <w:jc w:val="right"/>
            <w:rPr>
              <w:b/>
              <w:bCs/>
            </w:rPr>
          </w:pPr>
          <w:r>
            <w:rPr>
              <w:b/>
              <w:bCs/>
            </w:rPr>
            <w:t xml:space="preserve">NOT ADOPTED 04/10/2015</w:t>
          </w:r>
        </w:p>
      </w:sdtContent>
    </w:sdt>
    <w:p w:rsidR="00734119" w:rsidP="00734119" w:rsidRDefault="00DE256E">
      <w:pPr>
        <w:pStyle w:val="Page"/>
      </w:pPr>
      <w:bookmarkStart w:name="StartOfAmendmentBody" w:id="1"/>
      <w:bookmarkEnd w:id="1"/>
      <w:permStart w:edGrp="everyone" w:id="971529626"/>
      <w:r>
        <w:tab/>
      </w:r>
      <w:r w:rsidR="00734119">
        <w:t>On page 46, beginning on line 9, strike all of section 1204 and insert the following:</w:t>
      </w:r>
    </w:p>
    <w:p w:rsidR="00734119" w:rsidP="00734119" w:rsidRDefault="00734119">
      <w:pPr>
        <w:pStyle w:val="Page"/>
      </w:pPr>
    </w:p>
    <w:p w:rsidR="00734119" w:rsidP="00734119" w:rsidRDefault="00734119">
      <w:pPr>
        <w:pStyle w:val="Page"/>
      </w:pPr>
      <w:r>
        <w:tab/>
        <w:t>"</w:t>
      </w:r>
      <w:r w:rsidRPr="00E06A24">
        <w:rPr>
          <w:u w:val="single"/>
        </w:rPr>
        <w:t>NEW SECTION</w:t>
      </w:r>
      <w:r>
        <w:rPr>
          <w:u w:val="single"/>
        </w:rPr>
        <w:t>.</w:t>
      </w:r>
      <w:r>
        <w:t xml:space="preserve">  </w:t>
      </w:r>
      <w:r w:rsidRPr="003C0FD6">
        <w:rPr>
          <w:b/>
        </w:rPr>
        <w:t>Sec. 1204.</w:t>
      </w:r>
      <w:r>
        <w:t xml:space="preserve"> (1) Parts I through IV, VI through IX, XI, and XII of this act are necessary for the immediate preservation of the public peace, health, or safety, or support of the state government and its existing public institutions, and take effect July 1, 2015.</w:t>
      </w:r>
    </w:p>
    <w:p w:rsidR="00734119" w:rsidP="00734119" w:rsidRDefault="00734119">
      <w:pPr>
        <w:pStyle w:val="RCWSLText"/>
      </w:pPr>
      <w:r>
        <w:tab/>
        <w:t>(2) Parts V and X of this act take effect October 1, 2015."</w:t>
      </w:r>
    </w:p>
    <w:p w:rsidR="00524781" w:rsidP="00734119" w:rsidRDefault="00734119">
      <w:pPr>
        <w:pStyle w:val="RCWSLText"/>
      </w:pPr>
      <w:r>
        <w:tab/>
      </w:r>
    </w:p>
    <w:p w:rsidRPr="00524781" w:rsidR="00DF5D0E" w:rsidP="00524781" w:rsidRDefault="00DF5D0E">
      <w:pPr>
        <w:suppressLineNumbers/>
        <w:rPr>
          <w:spacing w:val="-3"/>
        </w:rPr>
      </w:pPr>
    </w:p>
    <w:permEnd w:id="971529626"/>
    <w:p w:rsidR="00ED2EEB" w:rsidP="0052478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217304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24781"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734119"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34119">
                  <w:t>Removes the contingency clause requiring Senate Bill 5052 to be enacted for House Bill 2136 to take effect.</w:t>
                </w:r>
              </w:p>
            </w:tc>
          </w:tr>
        </w:sdtContent>
      </w:sdt>
      <w:permEnd w:id="1602173043"/>
    </w:tbl>
    <w:p w:rsidR="00DF5D0E" w:rsidP="00524781" w:rsidRDefault="00DF5D0E">
      <w:pPr>
        <w:pStyle w:val="BillEnd"/>
        <w:suppressLineNumbers/>
      </w:pPr>
    </w:p>
    <w:p w:rsidR="00DF5D0E" w:rsidP="00524781" w:rsidRDefault="00DE256E">
      <w:pPr>
        <w:pStyle w:val="BillEnd"/>
        <w:suppressLineNumbers/>
      </w:pPr>
      <w:r>
        <w:rPr>
          <w:b/>
        </w:rPr>
        <w:t>--- END ---</w:t>
      </w:r>
    </w:p>
    <w:p w:rsidR="00DF5D0E" w:rsidP="0052478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81" w:rsidRDefault="00524781" w:rsidP="00DF5D0E">
      <w:r>
        <w:separator/>
      </w:r>
    </w:p>
  </w:endnote>
  <w:endnote w:type="continuationSeparator" w:id="0">
    <w:p w:rsidR="00524781" w:rsidRDefault="0052478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0F" w:rsidRDefault="003002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8C5688">
        <w:t>2136-S2 AMH TAYL MEYE 077</w:t>
      </w:r>
    </w:fldSimple>
    <w:r w:rsidR="001B4E53">
      <w:tab/>
    </w:r>
    <w:r>
      <w:fldChar w:fldCharType="begin"/>
    </w:r>
    <w:r>
      <w:instrText xml:space="preserve"> PAGE  \* Arabic  \* MERGEFORMAT </w:instrText>
    </w:r>
    <w:r>
      <w:fldChar w:fldCharType="separate"/>
    </w:r>
    <w:r w:rsidR="0052478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8C5688">
        <w:t>2136-S2 AMH TAYL MEYE 077</w:t>
      </w:r>
    </w:fldSimple>
    <w:r w:rsidR="001B4E53">
      <w:tab/>
    </w:r>
    <w:r>
      <w:fldChar w:fldCharType="begin"/>
    </w:r>
    <w:r>
      <w:instrText xml:space="preserve"> PAGE  \* Arabic  \* MERGEFORMAT </w:instrText>
    </w:r>
    <w:r>
      <w:fldChar w:fldCharType="separate"/>
    </w:r>
    <w:r w:rsidR="008C568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81" w:rsidRDefault="00524781" w:rsidP="00DF5D0E">
      <w:r>
        <w:separator/>
      </w:r>
    </w:p>
  </w:footnote>
  <w:footnote w:type="continuationSeparator" w:id="0">
    <w:p w:rsidR="00524781" w:rsidRDefault="0052478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20F" w:rsidRDefault="00300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0020F"/>
    <w:rsid w:val="00316CD9"/>
    <w:rsid w:val="003E2FC6"/>
    <w:rsid w:val="00492DDC"/>
    <w:rsid w:val="004C6615"/>
    <w:rsid w:val="00523C5A"/>
    <w:rsid w:val="00524781"/>
    <w:rsid w:val="005E69C3"/>
    <w:rsid w:val="00605C39"/>
    <w:rsid w:val="006841E6"/>
    <w:rsid w:val="006F7027"/>
    <w:rsid w:val="007049E4"/>
    <w:rsid w:val="0072335D"/>
    <w:rsid w:val="0072541D"/>
    <w:rsid w:val="00734119"/>
    <w:rsid w:val="00757317"/>
    <w:rsid w:val="007769AF"/>
    <w:rsid w:val="007D1589"/>
    <w:rsid w:val="007D35D4"/>
    <w:rsid w:val="0083749C"/>
    <w:rsid w:val="008443FE"/>
    <w:rsid w:val="00846034"/>
    <w:rsid w:val="008C5688"/>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3614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2136-S2</BillDocName>
  <AmendType>AMH</AmendType>
  <SponsorAcronym>TAYL</SponsorAcronym>
  <DrafterAcronym>MEYE</DrafterAcronym>
  <DraftNumber>077</DraftNumber>
  <ReferenceNumber>2SHB 2136</ReferenceNumber>
  <Floor>H AMD</Floor>
  <AmendmentNumber> 395</AmendmentNumber>
  <Sponsors>By Representative Taylor</Sponsors>
  <FloorAction>NOT ADOPTED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123</Words>
  <Characters>561</Characters>
  <Application>Microsoft Office Word</Application>
  <DocSecurity>8</DocSecurity>
  <Lines>25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2136-S2 AMH TAYL MEYE 077</dc:title>
  <dc:creator>Dominique Meyers</dc:creator>
  <cp:lastModifiedBy>Meyers, Dominique</cp:lastModifiedBy>
  <cp:revision>4</cp:revision>
  <cp:lastPrinted>2015-04-09T23:00:00Z</cp:lastPrinted>
  <dcterms:created xsi:type="dcterms:W3CDTF">2015-04-09T22:57:00Z</dcterms:created>
  <dcterms:modified xsi:type="dcterms:W3CDTF">2015-04-09T23:00:00Z</dcterms:modified>
</cp:coreProperties>
</file>