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B602D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10366">
            <w:t>2303-S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1036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10366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10366">
            <w:t>MURD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00C83">
            <w:t>242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602D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10366">
            <w:rPr>
              <w:b/>
              <w:u w:val="single"/>
            </w:rPr>
            <w:t>SHB 2303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1036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659</w:t>
          </w:r>
        </w:sdtContent>
      </w:sdt>
    </w:p>
    <w:p w:rsidR="00DF5D0E" w:rsidP="00605C39" w:rsidRDefault="00B602D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10366">
            <w:t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1036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876828" w:rsidR="00D10366" w:rsidP="00D00C83" w:rsidRDefault="00DE256E">
      <w:pPr>
        <w:spacing w:line="408" w:lineRule="exact"/>
      </w:pPr>
      <w:bookmarkStart w:name="StartOfAmendmentBody" w:id="1"/>
      <w:bookmarkEnd w:id="1"/>
      <w:permStart w:edGrp="everyone" w:id="232858946"/>
      <w:r>
        <w:tab/>
      </w:r>
      <w:r w:rsidR="00D10366">
        <w:t xml:space="preserve">On page </w:t>
      </w:r>
      <w:r w:rsidR="00C95537">
        <w:t>2, line 4, after "</w:t>
      </w:r>
      <w:r w:rsidRPr="00C95537" w:rsidR="00C95537">
        <w:rPr>
          <w:u w:val="single"/>
        </w:rPr>
        <w:t>Inc.</w:t>
      </w:r>
      <w:r w:rsidR="00C95537">
        <w:t>" insert "</w:t>
      </w:r>
      <w:r w:rsidR="00B818CA">
        <w:rPr>
          <w:u w:val="single"/>
        </w:rPr>
        <w:t>, except that section 405</w:t>
      </w:r>
      <w:r w:rsidRPr="00C95537" w:rsidR="00C95537">
        <w:rPr>
          <w:u w:val="single"/>
        </w:rPr>
        <w:t xml:space="preserve"> is not adopted</w:t>
      </w:r>
      <w:r w:rsidR="00C95537">
        <w:t>"</w:t>
      </w:r>
    </w:p>
    <w:p w:rsidRPr="00D10366" w:rsidR="00DF5D0E" w:rsidP="00D10366" w:rsidRDefault="00DF5D0E">
      <w:pPr>
        <w:suppressLineNumbers/>
        <w:rPr>
          <w:spacing w:val="-3"/>
        </w:rPr>
      </w:pPr>
    </w:p>
    <w:permEnd w:id="232858946"/>
    <w:p w:rsidR="00ED2EEB" w:rsidP="00D1036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309045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1036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269A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1269A6">
                  <w:t>   Provides that Section 405 of</w:t>
                </w:r>
                <w:r w:rsidR="00C95537">
                  <w:t xml:space="preserve"> the International Wildland Urban Interface Code (IWUIC)</w:t>
                </w:r>
                <w:r w:rsidR="001269A6">
                  <w:t xml:space="preserve"> is not adopted as part of </w:t>
                </w:r>
                <w:r w:rsidR="00A71778">
                  <w:t>the State Building Code</w:t>
                </w:r>
                <w:r w:rsidR="004E7E72">
                  <w:t>, as proposed in the underlying bill</w:t>
                </w:r>
                <w:r w:rsidR="001269A6">
                  <w:t>.</w:t>
                </w:r>
                <w:r w:rsidR="00A71778">
                  <w:t xml:space="preserve"> </w:t>
                </w:r>
                <w:r w:rsidR="001269A6">
                  <w:t xml:space="preserve"> </w:t>
                </w:r>
                <w:r w:rsidR="00A71778">
                  <w:t>S</w:t>
                </w:r>
                <w:r w:rsidR="00C95537">
                  <w:t xml:space="preserve">ection </w:t>
                </w:r>
                <w:r w:rsidR="00B818CA">
                  <w:t>405</w:t>
                </w:r>
                <w:r w:rsidR="00A71778">
                  <w:t xml:space="preserve"> of the </w:t>
                </w:r>
                <w:r w:rsidR="001269A6">
                  <w:t xml:space="preserve">model </w:t>
                </w:r>
                <w:r w:rsidR="00A71778">
                  <w:t>IWUIC</w:t>
                </w:r>
                <w:r w:rsidR="00C95537">
                  <w:t>,</w:t>
                </w:r>
                <w:r w:rsidR="001269A6">
                  <w:t xml:space="preserve"> as published by the International Code Council, Inc., a</w:t>
                </w:r>
                <w:r w:rsidR="00B818CA">
                  <w:t xml:space="preserve">uthorizes code officials to require applicants to prepare fire protection </w:t>
                </w:r>
                <w:r w:rsidR="00F44C82">
                  <w:t xml:space="preserve">plans based upon </w:t>
                </w:r>
                <w:r w:rsidR="00B818CA">
                  <w:t>site-specific wildfire risk assessment</w:t>
                </w:r>
                <w:r w:rsidR="00F44C82">
                  <w:t>s</w:t>
                </w:r>
                <w:r w:rsidR="00B818CA">
                  <w:t xml:space="preserve"> that address water supply, access, building ignition and fire-resistant factors, fire protection systems and equipment, defensible space, and vegetation management</w:t>
                </w:r>
                <w:r w:rsidR="001B48F4">
                  <w:t>.</w:t>
                </w:r>
              </w:p>
            </w:tc>
          </w:tr>
        </w:sdtContent>
      </w:sdt>
      <w:permEnd w:id="330904502"/>
    </w:tbl>
    <w:p w:rsidR="00DF5D0E" w:rsidP="00D10366" w:rsidRDefault="00DF5D0E">
      <w:pPr>
        <w:pStyle w:val="BillEnd"/>
        <w:suppressLineNumbers/>
      </w:pPr>
    </w:p>
    <w:p w:rsidR="00DF5D0E" w:rsidP="00D1036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1036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366" w:rsidRDefault="00D10366" w:rsidP="00DF5D0E">
      <w:r>
        <w:separator/>
      </w:r>
    </w:p>
  </w:endnote>
  <w:endnote w:type="continuationSeparator" w:id="0">
    <w:p w:rsidR="00D10366" w:rsidRDefault="00D1036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B5" w:rsidRDefault="00AB0A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602D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2303-S AMH TAYL MURD 242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00C8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602D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2303-S AMH TAYL MURD 242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366" w:rsidRDefault="00D10366" w:rsidP="00DF5D0E">
      <w:r>
        <w:separator/>
      </w:r>
    </w:p>
  </w:footnote>
  <w:footnote w:type="continuationSeparator" w:id="0">
    <w:p w:rsidR="00D10366" w:rsidRDefault="00D1036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B5" w:rsidRDefault="00AB0A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69A6"/>
    <w:rsid w:val="0013052B"/>
    <w:rsid w:val="00146AAF"/>
    <w:rsid w:val="001A775A"/>
    <w:rsid w:val="001B48F4"/>
    <w:rsid w:val="001B4E53"/>
    <w:rsid w:val="001C1B27"/>
    <w:rsid w:val="001E6675"/>
    <w:rsid w:val="00217E8A"/>
    <w:rsid w:val="00265296"/>
    <w:rsid w:val="00281CBD"/>
    <w:rsid w:val="002A6301"/>
    <w:rsid w:val="00316CD9"/>
    <w:rsid w:val="003403EA"/>
    <w:rsid w:val="00381B4A"/>
    <w:rsid w:val="00391868"/>
    <w:rsid w:val="003E2FC6"/>
    <w:rsid w:val="00492DDC"/>
    <w:rsid w:val="004C6615"/>
    <w:rsid w:val="004E7E72"/>
    <w:rsid w:val="00501009"/>
    <w:rsid w:val="00523C5A"/>
    <w:rsid w:val="005E69C3"/>
    <w:rsid w:val="00605C39"/>
    <w:rsid w:val="00622365"/>
    <w:rsid w:val="00634165"/>
    <w:rsid w:val="00650A8D"/>
    <w:rsid w:val="00666675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46FA"/>
    <w:rsid w:val="0083749C"/>
    <w:rsid w:val="008443FE"/>
    <w:rsid w:val="00846034"/>
    <w:rsid w:val="00876828"/>
    <w:rsid w:val="008C7E6E"/>
    <w:rsid w:val="00931B84"/>
    <w:rsid w:val="0096303F"/>
    <w:rsid w:val="00972869"/>
    <w:rsid w:val="00984CD1"/>
    <w:rsid w:val="009B4EE8"/>
    <w:rsid w:val="009D400B"/>
    <w:rsid w:val="009F23A9"/>
    <w:rsid w:val="00A01F29"/>
    <w:rsid w:val="00A07116"/>
    <w:rsid w:val="00A07A04"/>
    <w:rsid w:val="00A17B5B"/>
    <w:rsid w:val="00A35986"/>
    <w:rsid w:val="00A4729B"/>
    <w:rsid w:val="00A71778"/>
    <w:rsid w:val="00A93D4A"/>
    <w:rsid w:val="00AA1230"/>
    <w:rsid w:val="00AB0AB5"/>
    <w:rsid w:val="00AB682C"/>
    <w:rsid w:val="00AD2D0A"/>
    <w:rsid w:val="00B3025F"/>
    <w:rsid w:val="00B31D1C"/>
    <w:rsid w:val="00B41494"/>
    <w:rsid w:val="00B518D0"/>
    <w:rsid w:val="00B56650"/>
    <w:rsid w:val="00B602D2"/>
    <w:rsid w:val="00B67301"/>
    <w:rsid w:val="00B73E0A"/>
    <w:rsid w:val="00B818CA"/>
    <w:rsid w:val="00B961E0"/>
    <w:rsid w:val="00BF44DF"/>
    <w:rsid w:val="00C61A83"/>
    <w:rsid w:val="00C8108C"/>
    <w:rsid w:val="00C95537"/>
    <w:rsid w:val="00D00C83"/>
    <w:rsid w:val="00D10366"/>
    <w:rsid w:val="00D40447"/>
    <w:rsid w:val="00D659AC"/>
    <w:rsid w:val="00DA47C0"/>
    <w:rsid w:val="00DA47F3"/>
    <w:rsid w:val="00DB7FAF"/>
    <w:rsid w:val="00DC2AB3"/>
    <w:rsid w:val="00DC2C13"/>
    <w:rsid w:val="00DE256E"/>
    <w:rsid w:val="00DF5D0E"/>
    <w:rsid w:val="00DF7671"/>
    <w:rsid w:val="00E1471A"/>
    <w:rsid w:val="00E14AA4"/>
    <w:rsid w:val="00E267B1"/>
    <w:rsid w:val="00E41CC6"/>
    <w:rsid w:val="00E66F5D"/>
    <w:rsid w:val="00E831A5"/>
    <w:rsid w:val="00E850E7"/>
    <w:rsid w:val="00EA2FD3"/>
    <w:rsid w:val="00EC4C96"/>
    <w:rsid w:val="00EC59F2"/>
    <w:rsid w:val="00ED2EEB"/>
    <w:rsid w:val="00F229DE"/>
    <w:rsid w:val="00F304D3"/>
    <w:rsid w:val="00F44C82"/>
    <w:rsid w:val="00F4663F"/>
    <w:rsid w:val="00F8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A312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2303-S</BillDocName>
  <AmendType>AMH</AmendType>
  <SponsorAcronym>GRIF</SponsorAcronym>
  <DrafterAcronym>MURD</DrafterAcronym>
  <DraftNumber>242</DraftNumber>
  <ReferenceNumber>SHB 2303</ReferenceNumber>
  <Floor>H AMD</Floor>
  <AmendmentNumber> 659</AmendmentNumber>
  <Sponsors>By Representative Griffey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121</Words>
  <Characters>663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2303-S AMH TAYL MURD 230</vt:lpstr>
    </vt:vector>
  </TitlesOfParts>
  <Company>Washington State Legislature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2303-S AMH GRIF MURD 242</dc:title>
  <dc:creator>Michaela Murdock</dc:creator>
  <cp:lastModifiedBy>Murdock, Michaela</cp:lastModifiedBy>
  <cp:revision>8</cp:revision>
  <cp:lastPrinted>2016-02-11T00:16:00Z</cp:lastPrinted>
  <dcterms:created xsi:type="dcterms:W3CDTF">2016-02-10T23:45:00Z</dcterms:created>
  <dcterms:modified xsi:type="dcterms:W3CDTF">2016-02-11T00:16:00Z</dcterms:modified>
</cp:coreProperties>
</file>