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3252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3128">
            <w:t>2307-S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312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3128">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3128">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3128">
            <w:t>098</w:t>
          </w:r>
        </w:sdtContent>
      </w:sdt>
    </w:p>
    <w:p w:rsidR="00DF5D0E" w:rsidP="00B73E0A" w:rsidRDefault="00AA1230">
      <w:pPr>
        <w:pStyle w:val="OfferedBy"/>
        <w:spacing w:after="120"/>
      </w:pPr>
      <w:r>
        <w:tab/>
      </w:r>
      <w:r>
        <w:tab/>
      </w:r>
      <w:r>
        <w:tab/>
      </w:r>
    </w:p>
    <w:p w:rsidR="00DF5D0E" w:rsidRDefault="003252C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3128">
            <w:rPr>
              <w:b/>
              <w:u w:val="single"/>
            </w:rPr>
            <w:t>SHB 2307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8755F">
            <w:t>H AMD TO H AMD</w:t>
          </w:r>
          <w:r w:rsidR="002F3128">
            <w:t xml:space="preserve"> (2307-S AMH FARR TANG 079)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608</w:t>
          </w:r>
        </w:sdtContent>
      </w:sdt>
    </w:p>
    <w:p w:rsidR="00DF5D0E" w:rsidP="00605C39" w:rsidRDefault="003252C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3128">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3128">
          <w:pPr>
            <w:spacing w:after="400" w:line="408" w:lineRule="exact"/>
            <w:jc w:val="right"/>
            <w:rPr>
              <w:b/>
              <w:bCs/>
            </w:rPr>
          </w:pPr>
          <w:r>
            <w:rPr>
              <w:b/>
              <w:bCs/>
            </w:rPr>
            <w:t xml:space="preserve">WITHDRAWN 02/04/2016</w:t>
          </w:r>
        </w:p>
      </w:sdtContent>
    </w:sdt>
    <w:p w:rsidR="002F3128" w:rsidP="00C8108C" w:rsidRDefault="00DE256E">
      <w:pPr>
        <w:pStyle w:val="Page"/>
      </w:pPr>
      <w:bookmarkStart w:name="StartOfAmendmentBody" w:id="1"/>
      <w:bookmarkEnd w:id="1"/>
      <w:permStart w:edGrp="everyone" w:id="646119817"/>
      <w:r>
        <w:tab/>
      </w:r>
      <w:r w:rsidR="002F3128">
        <w:t xml:space="preserve">On page </w:t>
      </w:r>
      <w:r w:rsidR="008F1CF0">
        <w:t>1, beginning on line 4 of the striking amendment, strike all of section 1</w:t>
      </w:r>
    </w:p>
    <w:p w:rsidR="008F1CF0" w:rsidP="008F1CF0" w:rsidRDefault="008F1CF0">
      <w:pPr>
        <w:pStyle w:val="RCWSLText"/>
      </w:pPr>
    </w:p>
    <w:p w:rsidR="008F1CF0" w:rsidP="008F1CF0" w:rsidRDefault="008F1CF0">
      <w:pPr>
        <w:pStyle w:val="RCWSLText"/>
      </w:pPr>
      <w:r>
        <w:tab/>
        <w:t>Renumber the remaining sections consecutively and correct any internal references accordingly.</w:t>
      </w:r>
    </w:p>
    <w:p w:rsidR="008F1CF0" w:rsidP="008F1CF0" w:rsidRDefault="008F1CF0">
      <w:pPr>
        <w:pStyle w:val="RCWSLText"/>
      </w:pPr>
    </w:p>
    <w:p w:rsidR="008F1CF0" w:rsidP="008F1CF0" w:rsidRDefault="008F1CF0">
      <w:pPr>
        <w:pStyle w:val="RCWSLText"/>
      </w:pPr>
      <w:r>
        <w:tab/>
        <w:t>On page 3, line 8</w:t>
      </w:r>
      <w:r w:rsidRPr="008F1CF0">
        <w:t xml:space="preserve"> </w:t>
      </w:r>
      <w:r>
        <w:t>of the striking amendment, after "chapter" strike "49.60" and insert "43.10"</w:t>
      </w:r>
    </w:p>
    <w:p w:rsidR="008F1CF0" w:rsidP="008F1CF0" w:rsidRDefault="008F1CF0">
      <w:pPr>
        <w:pStyle w:val="RCWSLText"/>
      </w:pPr>
    </w:p>
    <w:p w:rsidR="008F1CF0" w:rsidP="008F1CF0" w:rsidRDefault="008F1CF0">
      <w:pPr>
        <w:pStyle w:val="RCWSLText"/>
      </w:pPr>
      <w:r>
        <w:tab/>
        <w:t>On page 3, line 10 of the striking amendment, after "(1)" strike all material through "it" and insert "It"</w:t>
      </w:r>
    </w:p>
    <w:p w:rsidR="008F1CF0" w:rsidP="008F1CF0" w:rsidRDefault="008F1CF0">
      <w:pPr>
        <w:pStyle w:val="RCWSLText"/>
      </w:pPr>
    </w:p>
    <w:p w:rsidR="008F1CF0" w:rsidP="008F1CF0" w:rsidRDefault="008F1CF0">
      <w:pPr>
        <w:pStyle w:val="RCWSLText"/>
      </w:pPr>
      <w:r>
        <w:tab/>
        <w:t>On page 5, after line 3 of the striking amendment, insert the following:</w:t>
      </w:r>
    </w:p>
    <w:p w:rsidR="008F1CF0" w:rsidP="008F1CF0" w:rsidRDefault="008F1CF0">
      <w:pPr>
        <w:spacing w:line="408" w:lineRule="exact"/>
        <w:ind w:firstLine="576"/>
      </w:pPr>
      <w:r>
        <w:tab/>
        <w:t>"(6) The attorney general shall investigate complaints and enforce this section.  In addition to the complaint process with the attorney general, any person deeming himself or herself injured by any act in violation of this section shall have a civil cause of action in court to enjoin further violations, or to recover the actual damages sustained by the person, or both, together with the cost of suit including reasonable attorneys' fees or any other appropriate remedy authorized by</w:t>
      </w:r>
      <w:r w:rsidR="00374EE0">
        <w:t xml:space="preserve"> state or</w:t>
      </w:r>
      <w:r>
        <w:t xml:space="preserve"> federal law."</w:t>
      </w:r>
    </w:p>
    <w:p w:rsidR="008F1CF0" w:rsidP="008F1CF0" w:rsidRDefault="008F1CF0">
      <w:pPr>
        <w:spacing w:line="408" w:lineRule="exact"/>
        <w:ind w:firstLine="576"/>
      </w:pPr>
    </w:p>
    <w:p w:rsidR="008F1CF0" w:rsidP="008F1CF0" w:rsidRDefault="008F1CF0">
      <w:pPr>
        <w:pStyle w:val="RCWSLText"/>
        <w:rPr>
          <w:spacing w:val="0"/>
        </w:rPr>
      </w:pPr>
      <w:r>
        <w:rPr>
          <w:spacing w:val="0"/>
        </w:rPr>
        <w:tab/>
        <w:t>On page 5, beginning on line 5 of the striking amendment, strike all of section 3</w:t>
      </w:r>
    </w:p>
    <w:p w:rsidR="008F1CF0" w:rsidP="008F1CF0" w:rsidRDefault="008F1CF0">
      <w:pPr>
        <w:pStyle w:val="RCWSLText"/>
        <w:rPr>
          <w:spacing w:val="0"/>
        </w:rPr>
      </w:pPr>
    </w:p>
    <w:p w:rsidRPr="002F3128" w:rsidR="00DF5D0E" w:rsidP="002F3128" w:rsidRDefault="008F1CF0">
      <w:pPr>
        <w:suppressLineNumbers/>
        <w:rPr>
          <w:spacing w:val="-3"/>
        </w:rPr>
      </w:pPr>
      <w:r>
        <w:rPr>
          <w:spacing w:val="-3"/>
        </w:rPr>
        <w:tab/>
        <w:t>Correct the title.</w:t>
      </w:r>
    </w:p>
    <w:permEnd w:id="646119817"/>
    <w:p w:rsidR="00ED2EEB" w:rsidP="002F312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68878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F312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F1CF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F1CF0">
                  <w:t xml:space="preserve">(1) Removes the reasonable accommodation requirements from the Human Rights Commission statutes and places it in the Attorney General's Office statutes; (2) Requires the AG to investigate complaints and enforce the provisions; (3) Provides for a civil cause of action to enjoin further violations and to recover actual damages plus costs and reasonable attorneys' fees or any other appropriate remedy authorized by </w:t>
                </w:r>
                <w:r w:rsidR="00F308B8">
                  <w:t xml:space="preserve">state or </w:t>
                </w:r>
                <w:r w:rsidR="008F1CF0">
                  <w:t>federal law.</w:t>
                </w:r>
                <w:r w:rsidRPr="0096303F" w:rsidR="001C1B27">
                  <w:t> </w:t>
                </w:r>
              </w:p>
            </w:tc>
          </w:tr>
        </w:sdtContent>
      </w:sdt>
      <w:permEnd w:id="1096887833"/>
    </w:tbl>
    <w:p w:rsidR="00DF5D0E" w:rsidP="002F3128" w:rsidRDefault="00DF5D0E">
      <w:pPr>
        <w:pStyle w:val="BillEnd"/>
        <w:suppressLineNumbers/>
      </w:pPr>
    </w:p>
    <w:p w:rsidR="00DF5D0E" w:rsidP="002F3128" w:rsidRDefault="00DE256E">
      <w:pPr>
        <w:pStyle w:val="BillEnd"/>
        <w:suppressLineNumbers/>
      </w:pPr>
      <w:r>
        <w:rPr>
          <w:b/>
        </w:rPr>
        <w:t>--- END ---</w:t>
      </w:r>
    </w:p>
    <w:p w:rsidR="00DF5D0E" w:rsidP="002F312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28" w:rsidRDefault="002F3128" w:rsidP="00DF5D0E">
      <w:r>
        <w:separator/>
      </w:r>
    </w:p>
  </w:endnote>
  <w:endnote w:type="continuationSeparator" w:id="0">
    <w:p w:rsidR="002F3128" w:rsidRDefault="002F312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65" w:rsidRDefault="007B7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252C3">
    <w:pPr>
      <w:pStyle w:val="AmendDraftFooter"/>
    </w:pPr>
    <w:r>
      <w:fldChar w:fldCharType="begin"/>
    </w:r>
    <w:r>
      <w:instrText xml:space="preserve"> TITLE   \* MERGEFORMAT </w:instrText>
    </w:r>
    <w:r>
      <w:fldChar w:fldCharType="separate"/>
    </w:r>
    <w:r>
      <w:t>2307-S AMH FARR TANG 098</w:t>
    </w:r>
    <w:r>
      <w:fldChar w:fldCharType="end"/>
    </w:r>
    <w:r w:rsidR="001B4E53">
      <w:tab/>
    </w:r>
    <w:r w:rsidR="00E267B1">
      <w:fldChar w:fldCharType="begin"/>
    </w:r>
    <w:r w:rsidR="00E267B1">
      <w:instrText xml:space="preserve"> PAGE  \* Arabic  \* MERGEFORMAT </w:instrText>
    </w:r>
    <w:r w:rsidR="00E267B1">
      <w:fldChar w:fldCharType="separate"/>
    </w:r>
    <w:r w:rsidR="00986AC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252C3">
    <w:pPr>
      <w:pStyle w:val="AmendDraftFooter"/>
    </w:pPr>
    <w:r>
      <w:fldChar w:fldCharType="begin"/>
    </w:r>
    <w:r>
      <w:instrText xml:space="preserve"> TITLE   \* MERGEFORMAT </w:instrText>
    </w:r>
    <w:r>
      <w:fldChar w:fldCharType="separate"/>
    </w:r>
    <w:r>
      <w:t>2307-S AMH FARR TANG 098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28" w:rsidRDefault="002F3128" w:rsidP="00DF5D0E">
      <w:r>
        <w:separator/>
      </w:r>
    </w:p>
  </w:footnote>
  <w:footnote w:type="continuationSeparator" w:id="0">
    <w:p w:rsidR="002F3128" w:rsidRDefault="002F312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65" w:rsidRDefault="007B7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507B"/>
    <w:rsid w:val="00050639"/>
    <w:rsid w:val="00060D21"/>
    <w:rsid w:val="00096165"/>
    <w:rsid w:val="000C6C82"/>
    <w:rsid w:val="000E603A"/>
    <w:rsid w:val="00102468"/>
    <w:rsid w:val="00106544"/>
    <w:rsid w:val="00126C0B"/>
    <w:rsid w:val="00146AAF"/>
    <w:rsid w:val="001A775A"/>
    <w:rsid w:val="001B4E53"/>
    <w:rsid w:val="001C1B27"/>
    <w:rsid w:val="001E6675"/>
    <w:rsid w:val="00217E8A"/>
    <w:rsid w:val="00265296"/>
    <w:rsid w:val="00281CBD"/>
    <w:rsid w:val="002F3128"/>
    <w:rsid w:val="00316CD9"/>
    <w:rsid w:val="003252C3"/>
    <w:rsid w:val="00374EE0"/>
    <w:rsid w:val="003E2FC6"/>
    <w:rsid w:val="00492DDC"/>
    <w:rsid w:val="004C6615"/>
    <w:rsid w:val="00523C5A"/>
    <w:rsid w:val="005E69C3"/>
    <w:rsid w:val="00605C39"/>
    <w:rsid w:val="006841E6"/>
    <w:rsid w:val="006F7027"/>
    <w:rsid w:val="007049E4"/>
    <w:rsid w:val="0072335D"/>
    <w:rsid w:val="0072541D"/>
    <w:rsid w:val="00757317"/>
    <w:rsid w:val="007769AF"/>
    <w:rsid w:val="007B7D65"/>
    <w:rsid w:val="007D1589"/>
    <w:rsid w:val="007D35D4"/>
    <w:rsid w:val="0083749C"/>
    <w:rsid w:val="008443FE"/>
    <w:rsid w:val="00846034"/>
    <w:rsid w:val="008C7E6E"/>
    <w:rsid w:val="008F1CF0"/>
    <w:rsid w:val="00931B84"/>
    <w:rsid w:val="0096303F"/>
    <w:rsid w:val="00970266"/>
    <w:rsid w:val="00972869"/>
    <w:rsid w:val="00984CD1"/>
    <w:rsid w:val="00986AC9"/>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755F"/>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08B8"/>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C118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2307-S</BillDocName>
  <AmendType>AMH</AmendType>
  <SponsorAcronym>FARR</SponsorAcronym>
  <DrafterAcronym>TANG</DrafterAcronym>
  <DraftNumber>098</DraftNumber>
  <ReferenceNumber>SHB 2307</ReferenceNumber>
  <Floor>H AMD TO H AMD (2307-S AMH FARR TANG 079)</Floor>
  <AmendmentNumber> 608</AmendmentNumber>
  <Sponsors>By Representative Farrell</Sponsors>
  <FloorAction>WITHDRAWN 02/04/2016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279</Words>
  <Characters>1416</Characters>
  <Application>Microsoft Office Word</Application>
  <DocSecurity>8</DocSecurity>
  <Lines>47</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2307-S AMH FARR TANG 098</dc:title>
  <dc:creator>Trudes Tango</dc:creator>
  <cp:lastModifiedBy>Tango, Trudes</cp:lastModifiedBy>
  <cp:revision>11</cp:revision>
  <cp:lastPrinted>2016-02-03T16:59:00Z</cp:lastPrinted>
  <dcterms:created xsi:type="dcterms:W3CDTF">2016-02-03T16:39:00Z</dcterms:created>
  <dcterms:modified xsi:type="dcterms:W3CDTF">2016-02-03T16:59:00Z</dcterms:modified>
</cp:coreProperties>
</file>