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61DA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08F7">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08F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08F7">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08F7">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08F7">
            <w:t>104</w:t>
          </w:r>
        </w:sdtContent>
      </w:sdt>
    </w:p>
    <w:p w:rsidR="00DF5D0E" w:rsidP="00B73E0A" w:rsidRDefault="00AA1230">
      <w:pPr>
        <w:pStyle w:val="OfferedBy"/>
        <w:spacing w:after="120"/>
      </w:pPr>
      <w:r>
        <w:tab/>
      </w:r>
      <w:r>
        <w:tab/>
      </w:r>
      <w:r>
        <w:tab/>
      </w:r>
    </w:p>
    <w:p w:rsidR="00DF5D0E" w:rsidRDefault="00B61DA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08F7">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08F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829</w:t>
          </w:r>
        </w:sdtContent>
      </w:sdt>
    </w:p>
    <w:p w:rsidR="00DF5D0E" w:rsidP="00605C39" w:rsidRDefault="00B61DA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08F7">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08F7">
          <w:pPr>
            <w:spacing w:after="400" w:line="408" w:lineRule="exact"/>
            <w:jc w:val="right"/>
            <w:rPr>
              <w:b/>
              <w:bCs/>
            </w:rPr>
          </w:pPr>
          <w:r>
            <w:rPr>
              <w:b/>
              <w:bCs/>
            </w:rPr>
            <w:t xml:space="preserve">ADOPTED 02/25/2016</w:t>
          </w:r>
        </w:p>
      </w:sdtContent>
    </w:sdt>
    <w:p w:rsidR="00C508F7" w:rsidP="00C8108C" w:rsidRDefault="00DE256E">
      <w:pPr>
        <w:pStyle w:val="Page"/>
      </w:pPr>
      <w:bookmarkStart w:name="StartOfAmendmentBody" w:id="1"/>
      <w:bookmarkEnd w:id="1"/>
      <w:permStart w:edGrp="everyone" w:id="864643610"/>
      <w:r>
        <w:tab/>
      </w:r>
      <w:r w:rsidR="00C508F7">
        <w:t xml:space="preserve">On page </w:t>
      </w:r>
      <w:r w:rsidR="00BD1574">
        <w:t>89, after line 8, insert the following:</w:t>
      </w:r>
    </w:p>
    <w:p w:rsidR="00BD1574" w:rsidP="00BD1574" w:rsidRDefault="00BD1574">
      <w:pPr>
        <w:pStyle w:val="RCWSLText"/>
      </w:pPr>
      <w:r>
        <w:tab/>
        <w:t>"</w:t>
      </w:r>
      <w:r w:rsidRPr="00A75722" w:rsidR="00A75722">
        <w:rPr>
          <w:u w:val="single"/>
        </w:rPr>
        <w:t xml:space="preserve">(h)  </w:t>
      </w:r>
      <w:r w:rsidRPr="00A75722">
        <w:rPr>
          <w:u w:val="single"/>
        </w:rPr>
        <w:t xml:space="preserve">Beginning </w:t>
      </w:r>
      <w:r>
        <w:rPr>
          <w:u w:val="single"/>
        </w:rPr>
        <w:t>July 1, 2016, a nursing home provider's direct care rate shall be set so that it does not exceed one hundred and eighteen percent of its base year's direct care allowable costs except if the provider is below the minimum staffing standard established in chapter 74.42.360(2) RCW.</w:t>
      </w:r>
      <w:r>
        <w:t>"</w:t>
      </w:r>
    </w:p>
    <w:p w:rsidR="00BD1574" w:rsidP="00BD1574" w:rsidRDefault="00BD1574">
      <w:pPr>
        <w:pStyle w:val="RCWSLText"/>
      </w:pPr>
    </w:p>
    <w:p w:rsidR="00BD1574" w:rsidP="00BD1574" w:rsidRDefault="00BD1574">
      <w:pPr>
        <w:pStyle w:val="RCWSLText"/>
      </w:pPr>
      <w:r>
        <w:tab/>
        <w:t>On page 95, after line 28, insert the following:</w:t>
      </w:r>
    </w:p>
    <w:p w:rsidRPr="00BD1574" w:rsidR="00BD1574" w:rsidP="00BD1574" w:rsidRDefault="00BD1574">
      <w:pPr>
        <w:pStyle w:val="RCWSLText"/>
      </w:pPr>
      <w:r>
        <w:tab/>
        <w:t>"</w:t>
      </w:r>
      <w:r>
        <w:rPr>
          <w:u w:val="single"/>
        </w:rPr>
        <w:t xml:space="preserve">(21)  $3,041,000 of the general fund-state appropriation for fiscal year 2017 and $3,041,000 of the general fund-federal appropriation are provided solely to exempt the five highest acuity resource utilization group categories (PC2 through PE2) from the adjustment to case mix index under chapter 74.46.485 RCW.  Nursing homes shall notify the department's nursing facility case manager's program manager within 30 days of a </w:t>
      </w:r>
      <w:r w:rsidR="008B6D27">
        <w:rPr>
          <w:u w:val="single"/>
        </w:rPr>
        <w:t>m</w:t>
      </w:r>
      <w:r>
        <w:rPr>
          <w:u w:val="single"/>
        </w:rPr>
        <w:t>edicaid resident being identified in one of the five lowest resource utilization group categories (PA1 through PC1) as qualified for an alternative community placement.  The department's nursing facility case manager shall identify within 30 days of notification whether an alternate placement is available.  Nursing homes shall work collaboratively with the state case worker to transfer into the communit</w:t>
      </w:r>
      <w:r w:rsidR="008B6D27">
        <w:rPr>
          <w:u w:val="single"/>
        </w:rPr>
        <w:t>y at least ninety-six residents who have been</w:t>
      </w:r>
      <w:r>
        <w:rPr>
          <w:u w:val="single"/>
        </w:rPr>
        <w:t xml:space="preserve">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that nursing homes are not making sufficient progress towards moving ninety-six residents from the five lowest resource utilization group categories </w:t>
      </w:r>
      <w:r>
        <w:rPr>
          <w:u w:val="single"/>
        </w:rPr>
        <w:lastRenderedPageBreak/>
        <w:t>(PA1 through PC1) into the community, the department is authorized to increase the downward adjustment to no greater than twenty percent for the lowest four resource utilization group categories (PA1 through PB2).</w:t>
      </w:r>
      <w:r>
        <w:t>"</w:t>
      </w:r>
    </w:p>
    <w:p w:rsidRPr="00C508F7" w:rsidR="00DF5D0E" w:rsidP="00C508F7" w:rsidRDefault="00DF5D0E">
      <w:pPr>
        <w:suppressLineNumbers/>
        <w:rPr>
          <w:spacing w:val="-3"/>
        </w:rPr>
      </w:pPr>
    </w:p>
    <w:permEnd w:id="864643610"/>
    <w:p w:rsidR="00ED2EEB" w:rsidP="00C508F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32895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508F7" w:rsidRDefault="00D659AC">
                <w:pPr>
                  <w:pStyle w:val="Effect"/>
                  <w:suppressLineNumbers/>
                  <w:shd w:val="clear" w:color="auto" w:fill="auto"/>
                  <w:ind w:left="0" w:firstLine="0"/>
                </w:pPr>
              </w:p>
            </w:tc>
            <w:tc>
              <w:tcPr>
                <w:tcW w:w="9874" w:type="dxa"/>
                <w:shd w:val="clear" w:color="auto" w:fill="FFFFFF" w:themeFill="background1"/>
              </w:tcPr>
              <w:p w:rsidR="001C1B27" w:rsidP="00C508F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BD1574" w:rsidR="00BD1574">
                  <w:t>Exempts certain high-acuity nursing home residents from contributing to case mix index adjustments that may result in downward rate adjustments for nursing homes.  Allows these high-acuity residents to remain in nursing homes within existing appropriations by directing the DSHS Long-Term Care program to achieve savings in defined areas.  Savings are to be achieved by limiting nursing home providers' direct care rate to 118% of base year costs and transitioning at least 96 of the lowest-acuity nursing home residents to alternate community placements.  Permits the DSHS Long-Term Care program, if it does not make sufficient progress towards transferring 96 low-acuity residents from nursing homes to the community within the first two quarters of FY 2017, to increase the downward rate adjustment on certain lowest-acuity residents who remain in nursing homes</w:t>
                </w:r>
                <w:r w:rsidR="00F632F1">
                  <w:t>.</w:t>
                </w:r>
              </w:p>
              <w:p w:rsidR="00C508F7" w:rsidP="00C508F7" w:rsidRDefault="00C508F7">
                <w:pPr>
                  <w:pStyle w:val="Effect"/>
                  <w:suppressLineNumbers/>
                  <w:shd w:val="clear" w:color="auto" w:fill="auto"/>
                  <w:ind w:left="0" w:firstLine="0"/>
                </w:pPr>
              </w:p>
              <w:p w:rsidRPr="00C508F7" w:rsidR="00C508F7" w:rsidP="00C508F7" w:rsidRDefault="00C508F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508F7" w:rsidRDefault="001B4E53">
                <w:pPr>
                  <w:pStyle w:val="ListBullet"/>
                  <w:numPr>
                    <w:ilvl w:val="0"/>
                    <w:numId w:val="0"/>
                  </w:numPr>
                  <w:suppressLineNumbers/>
                </w:pPr>
              </w:p>
            </w:tc>
          </w:tr>
        </w:sdtContent>
      </w:sdt>
      <w:permEnd w:id="293289551"/>
    </w:tbl>
    <w:p w:rsidR="00DF5D0E" w:rsidP="00C508F7" w:rsidRDefault="00DF5D0E">
      <w:pPr>
        <w:pStyle w:val="BillEnd"/>
        <w:suppressLineNumbers/>
      </w:pPr>
    </w:p>
    <w:p w:rsidR="00DF5D0E" w:rsidP="00C508F7" w:rsidRDefault="00DE256E">
      <w:pPr>
        <w:pStyle w:val="BillEnd"/>
        <w:suppressLineNumbers/>
      </w:pPr>
      <w:r>
        <w:rPr>
          <w:b/>
        </w:rPr>
        <w:t>--- END ---</w:t>
      </w:r>
    </w:p>
    <w:p w:rsidR="00DF5D0E" w:rsidP="00C508F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F7" w:rsidRDefault="00C508F7" w:rsidP="00DF5D0E">
      <w:r>
        <w:separator/>
      </w:r>
    </w:p>
  </w:endnote>
  <w:endnote w:type="continuationSeparator" w:id="0">
    <w:p w:rsidR="00C508F7" w:rsidRDefault="00C508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27" w:rsidRDefault="00C01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75722">
    <w:pPr>
      <w:pStyle w:val="AmendDraftFooter"/>
    </w:pPr>
    <w:fldSimple w:instr=" TITLE   \* MERGEFORMAT ">
      <w:r w:rsidR="00B61DA8">
        <w:t>2376-S AMH SHMK MULH 104</w:t>
      </w:r>
    </w:fldSimple>
    <w:r w:rsidR="001B4E53">
      <w:tab/>
    </w:r>
    <w:r w:rsidR="00E267B1">
      <w:fldChar w:fldCharType="begin"/>
    </w:r>
    <w:r w:rsidR="00E267B1">
      <w:instrText xml:space="preserve"> PAGE  \* Arabic  \* MERGEFORMAT </w:instrText>
    </w:r>
    <w:r w:rsidR="00E267B1">
      <w:fldChar w:fldCharType="separate"/>
    </w:r>
    <w:r w:rsidR="00B61DA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75722">
    <w:pPr>
      <w:pStyle w:val="AmendDraftFooter"/>
    </w:pPr>
    <w:fldSimple w:instr=" TITLE   \* MERGEFORMAT ">
      <w:r w:rsidR="00B61DA8">
        <w:t>2376-S AMH SHMK MULH 104</w:t>
      </w:r>
    </w:fldSimple>
    <w:r w:rsidR="001B4E53">
      <w:tab/>
    </w:r>
    <w:r w:rsidR="00E267B1">
      <w:fldChar w:fldCharType="begin"/>
    </w:r>
    <w:r w:rsidR="00E267B1">
      <w:instrText xml:space="preserve"> PAGE  \* Arabic  \* MERGEFORMAT </w:instrText>
    </w:r>
    <w:r w:rsidR="00E267B1">
      <w:fldChar w:fldCharType="separate"/>
    </w:r>
    <w:r w:rsidR="00B61DA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F7" w:rsidRDefault="00C508F7" w:rsidP="00DF5D0E">
      <w:r>
        <w:separator/>
      </w:r>
    </w:p>
  </w:footnote>
  <w:footnote w:type="continuationSeparator" w:id="0">
    <w:p w:rsidR="00C508F7" w:rsidRDefault="00C508F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27" w:rsidRDefault="00C01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83274"/>
    <w:rsid w:val="003E2FC6"/>
    <w:rsid w:val="0040301F"/>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6D27"/>
    <w:rsid w:val="008C7E6E"/>
    <w:rsid w:val="00931B84"/>
    <w:rsid w:val="0096303F"/>
    <w:rsid w:val="00972869"/>
    <w:rsid w:val="00984CD1"/>
    <w:rsid w:val="009F23A9"/>
    <w:rsid w:val="00A01F29"/>
    <w:rsid w:val="00A17B5B"/>
    <w:rsid w:val="00A4729B"/>
    <w:rsid w:val="00A75722"/>
    <w:rsid w:val="00A93D4A"/>
    <w:rsid w:val="00AA1230"/>
    <w:rsid w:val="00AB682C"/>
    <w:rsid w:val="00AD2D0A"/>
    <w:rsid w:val="00B31D1C"/>
    <w:rsid w:val="00B41494"/>
    <w:rsid w:val="00B518D0"/>
    <w:rsid w:val="00B56650"/>
    <w:rsid w:val="00B61DA8"/>
    <w:rsid w:val="00B73E0A"/>
    <w:rsid w:val="00B961E0"/>
    <w:rsid w:val="00BD1574"/>
    <w:rsid w:val="00BF44DF"/>
    <w:rsid w:val="00C01027"/>
    <w:rsid w:val="00C508F7"/>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32F1"/>
    <w:rsid w:val="00F730C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SHMK</SponsorAcronym>
  <DrafterAcronym>MULH</DrafterAcronym>
  <DraftNumber>104</DraftNumber>
  <ReferenceNumber>SHB 2376</ReferenceNumber>
  <Floor>H AMD</Floor>
  <AmendmentNumber> 829</AmendmentNumber>
  <Sponsors>By Representative Schmick</Sponsors>
  <FloorAction>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84</TotalTime>
  <Pages>2</Pages>
  <Words>457</Words>
  <Characters>2542</Characters>
  <Application>Microsoft Office Word</Application>
  <DocSecurity>8</DocSecurity>
  <Lines>60</Lines>
  <Paragraphs>12</Paragraphs>
  <ScaleCrop>false</ScaleCrop>
  <HeadingPairs>
    <vt:vector size="2" baseType="variant">
      <vt:variant>
        <vt:lpstr>Title</vt:lpstr>
      </vt:variant>
      <vt:variant>
        <vt:i4>1</vt:i4>
      </vt:variant>
    </vt:vector>
  </HeadingPairs>
  <TitlesOfParts>
    <vt:vector size="1" baseType="lpstr">
      <vt:lpstr>2376-S AMH SHMK MULH 104</vt:lpstr>
    </vt:vector>
  </TitlesOfParts>
  <Company>Washington State Legislature</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SHMK MULH 104</dc:title>
  <dc:creator>Mary Mulholland</dc:creator>
  <cp:lastModifiedBy>Mulholland, Mary</cp:lastModifiedBy>
  <cp:revision>8</cp:revision>
  <cp:lastPrinted>2016-02-24T22:28:00Z</cp:lastPrinted>
  <dcterms:created xsi:type="dcterms:W3CDTF">2016-02-24T21:00:00Z</dcterms:created>
  <dcterms:modified xsi:type="dcterms:W3CDTF">2016-02-24T22:28:00Z</dcterms:modified>
</cp:coreProperties>
</file>