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ff3d1c1da40f4" /></Relationships>
</file>

<file path=word/document.xml><?xml version="1.0" encoding="utf-8"?>
<w:document xmlns:w="http://schemas.openxmlformats.org/wordprocessingml/2006/main">
  <w:body>
    <w:p>
      <w:r>
        <w:rPr>
          <w:b/>
        </w:rPr>
        <w:r>
          <w:rPr/>
          <w:t xml:space="preserve">2540-S</w:t>
        </w:r>
      </w:r>
      <w:r>
        <w:rPr>
          <w:b/>
        </w:rPr>
        <w:t xml:space="preserve"> </w:t>
        <w:t xml:space="preserve">AMH</w:t>
      </w:r>
      <w:r>
        <w:rPr>
          <w:b/>
        </w:rPr>
        <w:t xml:space="preserve"> </w:t>
        <w:r>
          <w:rPr/>
          <w:t xml:space="preserve">NEAL</w:t>
        </w:r>
      </w:r>
      <w:r>
        <w:rPr>
          <w:b/>
        </w:rPr>
        <w:t xml:space="preserve"> </w:t>
        <w:r>
          <w:rPr/>
          <w:t xml:space="preserve">H4444.6</w:t>
        </w:r>
      </w:r>
      <w:r>
        <w:rPr>
          <w:b/>
        </w:rPr>
        <w:t xml:space="preserve"> - NOT FOR FLOOR USE</w:t>
      </w:r>
    </w:p>
    <w:p>
      <w:pPr>
        <w:ind w:left="0" w:right="0" w:firstLine="576"/>
      </w:pPr>
    </w:p>
    <w:p>
      <w:pPr>
        <w:spacing w:before="480" w:after="0" w:line="408" w:lineRule="exact"/>
      </w:pPr>
      <w:r>
        <w:rPr>
          <w:b/>
          <w:u w:val="single"/>
        </w:rPr>
        <w:t xml:space="preserve">SHB 2540</w:t>
      </w:r>
      <w:r>
        <w:t xml:space="preserve"> -</w:t>
      </w:r>
      <w:r>
        <w:t xml:space="preserve"> </w:t>
        <w:t xml:space="preserve">H AMD</w:t>
      </w:r>
      <w:r>
        <w:t xml:space="preserve"> </w:t>
      </w:r>
      <w:r>
        <w:rPr>
          <w:b/>
        </w:rPr>
        <w:t xml:space="preserve">765</w:t>
      </w:r>
    </w:p>
    <w:p>
      <w:pPr>
        <w:spacing w:before="0" w:after="0" w:line="408" w:lineRule="exact"/>
        <w:ind w:left="0" w:right="0" w:firstLine="576"/>
        <w:jc w:val="left"/>
      </w:pPr>
      <w:r>
        <w:rPr/>
        <w:t xml:space="preserve">By Representative Nealey</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w:t>
      </w:r>
      <w:r>
        <w:rPr>
          <w:u w:val="single"/>
        </w:rPr>
        <w:t xml:space="preserve">(a)</w:t>
      </w:r>
      <w:r>
        <w:rPr/>
        <w:t xml:space="preserve"> Except as otherwise provided by law, if a person claims a tax preference that requires an annual report under this section but fails to submit a complete report by the due date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Thirty-five percent of</w:t>
      </w:r>
      <w:r>
        <w:rPr/>
        <w:t xml:space="preserve"> the amount of the tax preference claimed for the previous calendar year to be immediately due and payable</w:t>
      </w:r>
      <w:r>
        <w:rPr>
          <w:u w:val="single"/>
        </w:rPr>
        <w:t xml:space="preserve">; and</w:t>
      </w:r>
    </w:p>
    <w:p>
      <w:pPr>
        <w:spacing w:before="0" w:after="0" w:line="408" w:lineRule="exact"/>
        <w:ind w:left="0" w:right="0" w:firstLine="576"/>
        <w:jc w:val="left"/>
      </w:pPr>
      <w:r>
        <w:rPr>
          <w:u w:val="single"/>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r>
        <w:rPr/>
        <w:t xml:space="preserve">.</w:t>
      </w:r>
    </w:p>
    <w:p>
      <w:pPr>
        <w:spacing w:before="0" w:after="0" w:line="408" w:lineRule="exact"/>
        <w:ind w:left="0" w:right="0" w:firstLine="576"/>
        <w:jc w:val="left"/>
      </w:pPr>
      <w:r>
        <w:rPr>
          <w:u w:val="single"/>
        </w:rPr>
        <w:t xml:space="preserve">(b)</w:t>
      </w:r>
      <w:r>
        <w:rPr/>
        <w:t xml:space="preserve"> The department </w:t>
      </w:r>
      <w:r>
        <w:t>((</w:t>
      </w:r>
      <w:r>
        <w:rPr>
          <w:strike/>
        </w:rPr>
        <w:t xml:space="preserve">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r>
        <w:t>))</w:t>
      </w:r>
      <w:r>
        <w:rPr/>
        <w:t xml:space="preserve"> </w:t>
      </w:r>
      <w:r>
        <w:rPr>
          <w:u w:val="single"/>
        </w:rPr>
        <w:t xml:space="preserve">may not assess interest or penalties on amounts due under this subsection</w:t>
      </w:r>
      <w:r>
        <w:rPr/>
        <w:t xml:space="preserve">.</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w:t>
      </w:r>
      <w:r>
        <w:t>((</w:t>
      </w:r>
      <w:r>
        <w:rPr>
          <w:strike/>
        </w:rPr>
        <w:t xml:space="preserve">1st</w:t>
      </w:r>
      <w:r>
        <w:t>))</w:t>
      </w:r>
      <w:r>
        <w:rPr/>
        <w:t xml:space="preserve"> </w:t>
      </w:r>
      <w:r>
        <w:rPr>
          <w:u w:val="single"/>
        </w:rPr>
        <w:t xml:space="preserve">31st</w:t>
      </w:r>
      <w:r>
        <w:rPr/>
        <w:t xml:space="preserv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 must file a complete annual survey with the department.</w:t>
      </w:r>
    </w:p>
    <w:p>
      <w:pPr>
        <w:spacing w:before="0" w:after="0" w:line="408" w:lineRule="exact"/>
        <w:ind w:left="0" w:right="0" w:firstLine="576"/>
        <w:jc w:val="left"/>
      </w:pPr>
      <w:r>
        <w:rPr/>
        <w:t xml:space="preserve">(i) Except as provided in (a)(ii) of this subsection, the survey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w:t>
      </w:r>
      <w:r>
        <w:t>((</w:t>
      </w:r>
      <w:r>
        <w:rPr>
          <w:strike/>
        </w:rPr>
        <w:t xml:space="preserve">April 30th</w:t>
      </w:r>
      <w:r>
        <w:t>))</w:t>
      </w:r>
      <w:r>
        <w:rPr/>
        <w:t xml:space="preserve"> </w:t>
      </w:r>
      <w:r>
        <w:rPr>
          <w:u w:val="single"/>
        </w:rPr>
        <w:t xml:space="preserve">May 31st</w:t>
      </w:r>
      <w:r>
        <w:rPr/>
        <w:t xml:space="preserve"> of the calendar year following the calendar year in which the investment project is certified by the department as operationally complete, and a survey must be filed by </w:t>
      </w:r>
      <w:r>
        <w:t>((</w:t>
      </w:r>
      <w:r>
        <w:rPr>
          <w:strike/>
        </w:rPr>
        <w:t xml:space="preserve">April 30th</w:t>
      </w:r>
      <w:r>
        <w:t>))</w:t>
      </w:r>
      <w:r>
        <w:rPr/>
        <w:t xml:space="preserve"> </w:t>
      </w:r>
      <w:r>
        <w:rPr>
          <w:u w:val="single"/>
        </w:rPr>
        <w:t xml:space="preserve">May 31st</w:t>
      </w:r>
      <w:r>
        <w:rPr/>
        <w:t xml:space="preserve"> of each of the seven succeeding calendar years.</w:t>
      </w:r>
    </w:p>
    <w:p>
      <w:pPr>
        <w:spacing w:before="0" w:after="0" w:line="408" w:lineRule="exact"/>
        <w:ind w:left="0" w:right="0" w:firstLine="576"/>
        <w:jc w:val="left"/>
      </w:pPr>
      <w:r>
        <w:rPr/>
        <w:t xml:space="preserve">(b) The department may extend the due date for timely filing of annual surveys under this section as provided in RCW 82.32.590.</w:t>
      </w:r>
    </w:p>
    <w:p>
      <w:pPr>
        <w:spacing w:before="0" w:after="0" w:line="408" w:lineRule="exact"/>
        <w:ind w:left="0" w:right="0" w:firstLine="576"/>
        <w:jc w:val="left"/>
      </w:pPr>
      <w:r>
        <w:rPr/>
        <w:t xml:space="preserve">(2)(a) The survey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(b) The survey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(f)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w:t>
      </w:r>
      <w:r>
        <w:rPr>
          <w:u w:val="single"/>
        </w:rPr>
        <w:t xml:space="preserve">as provided in (b) of this subsection or</w:t>
      </w:r>
      <w:r>
        <w:rPr/>
        <w:t xml:space="preserve"> as otherwise provided by law, if a person claims a tax preference that requires an annual survey under this section but fails to submit a complete annual survey by the due date of the survey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Thirty-five percent of</w:t>
      </w:r>
      <w:r>
        <w:rPr/>
        <w:t xml:space="preserve"> the amount of the tax preference claimed for the previous calendar year to be immediately due</w:t>
      </w:r>
      <w:r>
        <w:rPr>
          <w:u w:val="single"/>
        </w:rPr>
        <w:t xml:space="preserve">; and</w:t>
      </w:r>
    </w:p>
    <w:p>
      <w:pPr>
        <w:spacing w:before="0" w:after="0" w:line="408" w:lineRule="exact"/>
        <w:ind w:left="0" w:right="0" w:firstLine="576"/>
        <w:jc w:val="left"/>
      </w:pPr>
      <w:r>
        <w:rPr>
          <w:u w:val="single"/>
        </w:rPr>
        <w:t xml:space="preserve">(ii) An additional fifteen percent of the amount of the tax preference claimed for the previous calendar year to be immediately due and payable, if the person has previously been assessed under this subsection (6) for failure to submit a survey under this section for the same tax preference</w:t>
      </w:r>
      <w:r>
        <w:rPr/>
        <w:t xml:space="preserve">.</w:t>
      </w:r>
    </w:p>
    <w:p>
      <w:pPr>
        <w:spacing w:before="0" w:after="0" w:line="408" w:lineRule="exact"/>
        <w:ind w:left="0" w:right="0" w:firstLine="576"/>
        <w:jc w:val="left"/>
      </w:pPr>
      <w:r>
        <w:rPr>
          <w:u w:val="single"/>
        </w:rPr>
        <w:t xml:space="preserve">(b)</w:t>
      </w:r>
      <w:r>
        <w:rPr/>
        <w:t xml:space="preserve"> If the tax preference is a deferral of tax, </w:t>
      </w:r>
      <w:r>
        <w:rPr>
          <w:u w:val="single"/>
        </w:rPr>
        <w:t xml:space="preserve">the amount immediately due under this subsection is</w:t>
      </w:r>
      <w:r>
        <w:rPr/>
        <w:t xml:space="preserve"> twelve and one</w:t>
      </w:r>
      <w:r>
        <w:rPr/>
        <w:noBreakHyphen/>
      </w:r>
      <w:r>
        <w:rPr/>
        <w:t xml:space="preserve">half percent of the deferred tax </w:t>
      </w:r>
      <w:r>
        <w:t>((</w:t>
      </w:r>
      <w:r>
        <w:rPr>
          <w:strike/>
        </w:rPr>
        <w:t xml:space="preserve">is immediately due</w:t>
      </w:r>
      <w:r>
        <w:t>))</w:t>
      </w:r>
      <w:r>
        <w:rPr/>
        <w:t xml:space="preserv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department </w:t>
      </w:r>
      <w:r>
        <w:t>((</w:t>
      </w:r>
      <w:r>
        <w:rPr>
          <w:strike/>
        </w:rPr>
        <w:t xml:space="preserve">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r>
        <w:t>))</w:t>
      </w:r>
      <w:r>
        <w:rPr/>
        <w:t xml:space="preserve"> </w:t>
      </w:r>
      <w:r>
        <w:rPr>
          <w:u w:val="single"/>
        </w:rPr>
        <w:t xml:space="preserve">may not assess interest or penalties on amounts due under this subsection</w:t>
      </w:r>
      <w:r>
        <w:rPr/>
        <w:t xml:space="preserve">.</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w:t>
      </w:r>
      <w:r>
        <w:t>((</w:t>
      </w:r>
      <w:r>
        <w:rPr>
          <w:strike/>
        </w:rPr>
        <w:t xml:space="preserve">1st</w:t>
      </w:r>
      <w:r>
        <w:t>))</w:t>
      </w:r>
      <w:r>
        <w:rPr/>
        <w:t xml:space="preserve"> </w:t>
      </w:r>
      <w:r>
        <w:rPr>
          <w:u w:val="single"/>
        </w:rPr>
        <w:t xml:space="preserve">31st</w:t>
      </w:r>
      <w:r>
        <w:rPr/>
        <w:t xml:space="preserv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applying prospectively, sections 1(4) and 2(6) of this act apply retroactively for a taxpayer who has filed an appeal regarding taxes, penalties, and interest owed under RCW 82.32.534 or 82.32.585 before January 1, 2016, and the appeal is pending before the department of revenue or the board of tax appeals as of the effective date of this section.</w:t>
      </w:r>
    </w:p>
    <w:p>
      <w:pPr>
        <w:spacing w:before="0" w:after="0" w:line="408" w:lineRule="exact"/>
        <w:ind w:left="0" w:right="0" w:firstLine="576"/>
        <w:jc w:val="left"/>
      </w:pPr>
      <w:r>
        <w:rPr/>
        <w:t xml:space="preserve">(2) Except for taxpayers described in subsection (1) of this section, sections 1(4) and 2(6) of this act apply to amounts due and payable under sections 1(4) and 2(6) of this act on or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initial penalty rate from 10 percent to 35 percent and delays the effective date to July 1, 2017, except for taxpayers currently under appeal. Changes the maximum penalty for not submitting the annual survey or report from 60 percent to 50 percent. The 50 percent penalty is only assessed if the taxpayer has previously been assessed a penalty for failure to submit a survey or report by the due date. Eliminates the authority under current law to impose interest in addition to any penalties that are assessed. Moves back the date by one month in which the Department of Revenue must publish its descriptive statistics.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ca1b4e6f4145fe" /></Relationships>
</file>