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F691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36A40">
            <w:t>2825-S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36A4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36A40">
            <w:t>FRAM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36A40">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36A40">
            <w:t>109</w:t>
          </w:r>
        </w:sdtContent>
      </w:sdt>
    </w:p>
    <w:p w:rsidR="00DF5D0E" w:rsidP="00B73E0A" w:rsidRDefault="00AA1230">
      <w:pPr>
        <w:pStyle w:val="OfferedBy"/>
        <w:spacing w:after="120"/>
      </w:pPr>
      <w:r>
        <w:tab/>
      </w:r>
      <w:r>
        <w:tab/>
      </w:r>
      <w:r>
        <w:tab/>
      </w:r>
    </w:p>
    <w:p w:rsidR="00DF5D0E" w:rsidRDefault="00FF691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36A40">
            <w:rPr>
              <w:b/>
              <w:u w:val="single"/>
            </w:rPr>
            <w:t>SHB 2825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36A4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736</w:t>
          </w:r>
        </w:sdtContent>
      </w:sdt>
    </w:p>
    <w:p w:rsidR="00DF5D0E" w:rsidP="00605C39" w:rsidRDefault="00FF691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36A40">
            <w:t>By Representative Frame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36A40">
          <w:pPr>
            <w:spacing w:after="400" w:line="408" w:lineRule="exact"/>
            <w:jc w:val="right"/>
            <w:rPr>
              <w:b/>
              <w:bCs/>
            </w:rPr>
          </w:pPr>
          <w:r>
            <w:rPr>
              <w:b/>
              <w:bCs/>
            </w:rPr>
            <w:t xml:space="preserve">ADOPTED 02/15/2016</w:t>
          </w:r>
        </w:p>
      </w:sdtContent>
    </w:sdt>
    <w:p w:rsidR="00E36A40" w:rsidP="00C8108C" w:rsidRDefault="00DE256E">
      <w:pPr>
        <w:pStyle w:val="Page"/>
      </w:pPr>
      <w:bookmarkStart w:name="StartOfAmendmentBody" w:id="1"/>
      <w:bookmarkEnd w:id="1"/>
      <w:permStart w:edGrp="everyone" w:id="1603815123"/>
      <w:r>
        <w:tab/>
      </w:r>
      <w:r w:rsidR="005248B9">
        <w:t>Strike everything after the enacting clause and insert the following:</w:t>
      </w:r>
    </w:p>
    <w:p w:rsidR="005248B9" w:rsidP="005248B9" w:rsidRDefault="005248B9">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It is the intent of the legislature to retain individualized provisions of core services and accommodations at different institutions of higher education for students with disabilities while providing services to disabled students faster and more efficiently. The elimination of redundancy and streamlining of data gathering and sharing among institutions of higher education will ensure that students receive the services they need with minimal burden to the student.</w:t>
      </w:r>
    </w:p>
    <w:p w:rsidR="005248B9" w:rsidP="005248B9" w:rsidRDefault="005248B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council of presidents shall convene a work group to develop a plan for removing obstacles for students with disabilities. The work group shall include:</w:t>
      </w:r>
    </w:p>
    <w:p w:rsidR="005248B9" w:rsidP="005248B9" w:rsidRDefault="005248B9">
      <w:pPr>
        <w:spacing w:line="408" w:lineRule="exact"/>
        <w:ind w:firstLine="576"/>
      </w:pPr>
      <w:r>
        <w:t>(a) Representatives from the state board for community and technical colleges; the state college, regional universities, and state universities, each as defined in RCW 28B.10.016; the student achievement council; and statewide student associations; and</w:t>
      </w:r>
    </w:p>
    <w:p w:rsidR="005248B9" w:rsidP="005248B9" w:rsidRDefault="005248B9">
      <w:pPr>
        <w:spacing w:line="408" w:lineRule="exact"/>
        <w:ind w:firstLine="576"/>
      </w:pPr>
      <w:r>
        <w:t>(b) At least two students with disabilities selected by statewide student associations.</w:t>
      </w:r>
    </w:p>
    <w:p w:rsidR="005248B9" w:rsidP="005248B9" w:rsidRDefault="005248B9">
      <w:pPr>
        <w:spacing w:line="408" w:lineRule="exact"/>
        <w:ind w:firstLine="576"/>
      </w:pPr>
      <w:r>
        <w:t xml:space="preserve">(2) The plan shall focus on removing obstacles for students with disabilities transferring between institutions of higher education, including but not limited to: Standardizing medical documentation requirements, standardizing intake and review procedures, and developing best practices for institutions to provide outreach to and help prepare students for transmitting accommodations </w:t>
      </w:r>
      <w:r>
        <w:lastRenderedPageBreak/>
        <w:t>information and documentation to their next institution of higher education.</w:t>
      </w:r>
    </w:p>
    <w:p w:rsidR="005248B9" w:rsidP="005248B9" w:rsidRDefault="005248B9">
      <w:pPr>
        <w:spacing w:line="408" w:lineRule="exact"/>
        <w:ind w:firstLine="576"/>
      </w:pPr>
      <w:r>
        <w:t>(3) The council of presidents shall provide the plan developed in subsection (2) of this section to the higher education committees of the legislature no later than December 31, 2016.</w:t>
      </w:r>
    </w:p>
    <w:p w:rsidR="005248B9" w:rsidP="005248B9" w:rsidRDefault="005248B9">
      <w:pPr>
        <w:spacing w:line="408" w:lineRule="exact"/>
        <w:ind w:firstLine="576"/>
      </w:pPr>
      <w:r>
        <w:t>(4) This section expires August 1, 2017."</w:t>
      </w:r>
    </w:p>
    <w:p w:rsidR="005A53EE" w:rsidP="005248B9" w:rsidRDefault="005A53EE">
      <w:pPr>
        <w:spacing w:line="408" w:lineRule="exact"/>
        <w:ind w:firstLine="576"/>
      </w:pPr>
    </w:p>
    <w:p w:rsidRPr="005248B9" w:rsidR="005A53EE" w:rsidP="005248B9" w:rsidRDefault="005A53EE">
      <w:pPr>
        <w:spacing w:line="408" w:lineRule="exact"/>
        <w:ind w:firstLine="576"/>
      </w:pPr>
      <w:r>
        <w:t>Correct the title.</w:t>
      </w:r>
    </w:p>
    <w:p w:rsidRPr="00E36A40" w:rsidR="00DF5D0E" w:rsidP="00E36A40" w:rsidRDefault="00DF5D0E">
      <w:pPr>
        <w:suppressLineNumbers/>
        <w:rPr>
          <w:spacing w:val="-3"/>
        </w:rPr>
      </w:pPr>
    </w:p>
    <w:permEnd w:id="1603815123"/>
    <w:p w:rsidR="00ED2EEB" w:rsidP="00E36A4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4524799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36A40" w:rsidRDefault="00D659AC">
                <w:pPr>
                  <w:pStyle w:val="Effect"/>
                  <w:suppressLineNumbers/>
                  <w:shd w:val="clear" w:color="auto" w:fill="auto"/>
                  <w:ind w:left="0" w:firstLine="0"/>
                </w:pPr>
              </w:p>
            </w:tc>
            <w:tc>
              <w:tcPr>
                <w:tcW w:w="9874" w:type="dxa"/>
                <w:shd w:val="clear" w:color="auto" w:fill="FFFFFF" w:themeFill="background1"/>
              </w:tcPr>
              <w:p w:rsidR="00772B8B" w:rsidP="00772B8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248B9">
                  <w:t xml:space="preserve"> </w:t>
                </w:r>
                <w:r w:rsidR="00C02963">
                  <w:t>Removes the requirement that the Council of Presidents,</w:t>
                </w:r>
                <w:r w:rsidR="00772B8B">
                  <w:t xml:space="preserve"> the State Board for Community and Technical Colleges, and the institutions of higher education convene a work group on students with disabilities to develop recommendations that the institutions must begin implementing by December 31, 2016.  </w:t>
                </w:r>
              </w:p>
              <w:p w:rsidR="00772B8B" w:rsidP="00772B8B" w:rsidRDefault="00772B8B">
                <w:pPr>
                  <w:pStyle w:val="Effect"/>
                  <w:suppressLineNumbers/>
                  <w:shd w:val="clear" w:color="auto" w:fill="auto"/>
                  <w:ind w:left="0" w:firstLine="0"/>
                </w:pPr>
              </w:p>
              <w:p w:rsidR="00772B8B" w:rsidP="00772B8B" w:rsidRDefault="00772B8B">
                <w:pPr>
                  <w:pStyle w:val="Effect"/>
                  <w:suppressLineNumbers/>
                  <w:shd w:val="clear" w:color="auto" w:fill="auto"/>
                  <w:ind w:left="0" w:firstLine="0"/>
                </w:pPr>
                <w:r>
                  <w:t>Instead, the striking amendment:</w:t>
                </w:r>
              </w:p>
              <w:p w:rsidR="00772B8B" w:rsidP="00772B8B" w:rsidRDefault="00772B8B">
                <w:pPr>
                  <w:pStyle w:val="Effect"/>
                  <w:numPr>
                    <w:ilvl w:val="0"/>
                    <w:numId w:val="8"/>
                  </w:numPr>
                  <w:suppressLineNumbers/>
                  <w:shd w:val="clear" w:color="auto" w:fill="auto"/>
                </w:pPr>
                <w:r>
                  <w:t>Requires the Council of Presidents to convene the work group;</w:t>
                </w:r>
              </w:p>
              <w:p w:rsidR="00772B8B" w:rsidP="00772B8B" w:rsidRDefault="00772B8B">
                <w:pPr>
                  <w:pStyle w:val="Effect"/>
                  <w:numPr>
                    <w:ilvl w:val="0"/>
                    <w:numId w:val="8"/>
                  </w:numPr>
                  <w:suppressLineNumbers/>
                  <w:shd w:val="clear" w:color="auto" w:fill="auto"/>
                </w:pPr>
                <w:r>
                  <w:t>Requires the work group to include at least two students with disabilities and representatives from the State Board, the public four year institutions of higher education, the Washington Student Achievement Council, and statewide student associations;</w:t>
                </w:r>
              </w:p>
              <w:p w:rsidR="00772B8B" w:rsidP="00772B8B" w:rsidRDefault="00772B8B">
                <w:pPr>
                  <w:pStyle w:val="Effect"/>
                  <w:numPr>
                    <w:ilvl w:val="0"/>
                    <w:numId w:val="8"/>
                  </w:numPr>
                  <w:suppressLineNumbers/>
                  <w:shd w:val="clear" w:color="auto" w:fill="auto"/>
                </w:pPr>
                <w:r>
                  <w:t>Requires the work group to develop a plan focusing on removing obstacles for students with disabilities transferring between institutions of higher education, and lists specific issues to focus on, such as standardizing medical documentation and intake procedures;</w:t>
                </w:r>
              </w:p>
              <w:p w:rsidR="00C02963" w:rsidP="00772B8B" w:rsidRDefault="00772B8B">
                <w:pPr>
                  <w:pStyle w:val="Effect"/>
                  <w:numPr>
                    <w:ilvl w:val="0"/>
                    <w:numId w:val="8"/>
                  </w:numPr>
                  <w:suppressLineNumbers/>
                  <w:shd w:val="clear" w:color="auto" w:fill="auto"/>
                </w:pPr>
                <w:r>
                  <w:t>Requires the plan to be provided to the Legislature by December 31, 2016; and</w:t>
                </w:r>
                <w:r w:rsidR="00C02963">
                  <w:t xml:space="preserve"> </w:t>
                </w:r>
              </w:p>
              <w:p w:rsidRPr="007D1589" w:rsidR="001B4E53" w:rsidP="00772B8B" w:rsidRDefault="00772B8B">
                <w:pPr>
                  <w:pStyle w:val="Effect"/>
                  <w:numPr>
                    <w:ilvl w:val="0"/>
                    <w:numId w:val="8"/>
                  </w:numPr>
                  <w:suppressLineNumbers/>
                  <w:shd w:val="clear" w:color="auto" w:fill="auto"/>
                </w:pPr>
                <w:r>
                  <w:t>A</w:t>
                </w:r>
                <w:r w:rsidR="00990867">
                  <w:t>dds a</w:t>
                </w:r>
                <w:r w:rsidR="005248B9">
                  <w:t>n intent section.</w:t>
                </w:r>
              </w:p>
            </w:tc>
          </w:tr>
        </w:sdtContent>
      </w:sdt>
      <w:permEnd w:id="1945247992"/>
    </w:tbl>
    <w:p w:rsidR="00DF5D0E" w:rsidP="00E36A40" w:rsidRDefault="00DF5D0E">
      <w:pPr>
        <w:pStyle w:val="BillEnd"/>
        <w:suppressLineNumbers/>
      </w:pPr>
    </w:p>
    <w:p w:rsidR="00DF5D0E" w:rsidP="00E36A40" w:rsidRDefault="00DE256E">
      <w:pPr>
        <w:pStyle w:val="BillEnd"/>
        <w:suppressLineNumbers/>
      </w:pPr>
      <w:r>
        <w:rPr>
          <w:b/>
        </w:rPr>
        <w:t>--- END ---</w:t>
      </w:r>
    </w:p>
    <w:p w:rsidR="00DF5D0E" w:rsidP="00E36A4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A40" w:rsidRDefault="00E36A40" w:rsidP="00DF5D0E">
      <w:r>
        <w:separator/>
      </w:r>
    </w:p>
  </w:endnote>
  <w:endnote w:type="continuationSeparator" w:id="0">
    <w:p w:rsidR="00E36A40" w:rsidRDefault="00E36A4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67" w:rsidRDefault="00990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70EE0">
    <w:pPr>
      <w:pStyle w:val="AmendDraftFooter"/>
    </w:pPr>
    <w:fldSimple w:instr=" TITLE   \* MERGEFORMAT ">
      <w:r w:rsidR="00FF6912">
        <w:t>2825-S AMH FRAM TANG 109</w:t>
      </w:r>
    </w:fldSimple>
    <w:r w:rsidR="001B4E53">
      <w:tab/>
    </w:r>
    <w:r w:rsidR="00E267B1">
      <w:fldChar w:fldCharType="begin"/>
    </w:r>
    <w:r w:rsidR="00E267B1">
      <w:instrText xml:space="preserve"> PAGE  \* Arabic  \* MERGEFORMAT </w:instrText>
    </w:r>
    <w:r w:rsidR="00E267B1">
      <w:fldChar w:fldCharType="separate"/>
    </w:r>
    <w:r w:rsidR="00FF691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70EE0">
    <w:pPr>
      <w:pStyle w:val="AmendDraftFooter"/>
    </w:pPr>
    <w:fldSimple w:instr=" TITLE   \* MERGEFORMAT ">
      <w:r w:rsidR="00FF6912">
        <w:t>2825-S AMH FRAM TANG 109</w:t>
      </w:r>
    </w:fldSimple>
    <w:r w:rsidR="001B4E53">
      <w:tab/>
    </w:r>
    <w:r w:rsidR="00E267B1">
      <w:fldChar w:fldCharType="begin"/>
    </w:r>
    <w:r w:rsidR="00E267B1">
      <w:instrText xml:space="preserve"> PAGE  \* Arabic  \* MERGEFORMAT </w:instrText>
    </w:r>
    <w:r w:rsidR="00E267B1">
      <w:fldChar w:fldCharType="separate"/>
    </w:r>
    <w:r w:rsidR="00FF691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A40" w:rsidRDefault="00E36A40" w:rsidP="00DF5D0E">
      <w:r>
        <w:separator/>
      </w:r>
    </w:p>
  </w:footnote>
  <w:footnote w:type="continuationSeparator" w:id="0">
    <w:p w:rsidR="00E36A40" w:rsidRDefault="00E36A4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67" w:rsidRDefault="00990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D003B92"/>
    <w:multiLevelType w:val="hybridMultilevel"/>
    <w:tmpl w:val="3E48D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70EE0"/>
    <w:rsid w:val="001A775A"/>
    <w:rsid w:val="001B4E53"/>
    <w:rsid w:val="001C1B27"/>
    <w:rsid w:val="001E6675"/>
    <w:rsid w:val="00217E8A"/>
    <w:rsid w:val="00265296"/>
    <w:rsid w:val="00281CBD"/>
    <w:rsid w:val="00316CD9"/>
    <w:rsid w:val="003E2FC6"/>
    <w:rsid w:val="00492DDC"/>
    <w:rsid w:val="004C6615"/>
    <w:rsid w:val="00523C5A"/>
    <w:rsid w:val="005248B9"/>
    <w:rsid w:val="00584860"/>
    <w:rsid w:val="005A53EE"/>
    <w:rsid w:val="005E69C3"/>
    <w:rsid w:val="00605C39"/>
    <w:rsid w:val="006841E6"/>
    <w:rsid w:val="006F7027"/>
    <w:rsid w:val="007049E4"/>
    <w:rsid w:val="0072335D"/>
    <w:rsid w:val="0072541D"/>
    <w:rsid w:val="00757317"/>
    <w:rsid w:val="00772B8B"/>
    <w:rsid w:val="007769AF"/>
    <w:rsid w:val="007D1589"/>
    <w:rsid w:val="007D35D4"/>
    <w:rsid w:val="0083749C"/>
    <w:rsid w:val="008443FE"/>
    <w:rsid w:val="00846034"/>
    <w:rsid w:val="008C7E6E"/>
    <w:rsid w:val="00931B84"/>
    <w:rsid w:val="0096303F"/>
    <w:rsid w:val="00972869"/>
    <w:rsid w:val="00984CD1"/>
    <w:rsid w:val="00990867"/>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2963"/>
    <w:rsid w:val="00C61A83"/>
    <w:rsid w:val="00C8108C"/>
    <w:rsid w:val="00D40447"/>
    <w:rsid w:val="00D659AC"/>
    <w:rsid w:val="00DA47F3"/>
    <w:rsid w:val="00DB1F1E"/>
    <w:rsid w:val="00DC2C13"/>
    <w:rsid w:val="00DE256E"/>
    <w:rsid w:val="00DF5D0E"/>
    <w:rsid w:val="00E1471A"/>
    <w:rsid w:val="00E267B1"/>
    <w:rsid w:val="00E36A40"/>
    <w:rsid w:val="00E41CC6"/>
    <w:rsid w:val="00E66F5D"/>
    <w:rsid w:val="00E831A5"/>
    <w:rsid w:val="00E850E7"/>
    <w:rsid w:val="00EC4C96"/>
    <w:rsid w:val="00ED2EEB"/>
    <w:rsid w:val="00F229DE"/>
    <w:rsid w:val="00F304D3"/>
    <w:rsid w:val="00F4663F"/>
    <w:rsid w:val="00FF691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B2EE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2825-S</BillDocName>
  <AmendType>AMH</AmendType>
  <SponsorAcronym>FRAM</SponsorAcronym>
  <DrafterAcronym>TANG</DrafterAcronym>
  <DraftNumber>109</DraftNumber>
  <ReferenceNumber>SHB 2825</ReferenceNumber>
  <Floor>H AMD</Floor>
  <AmendmentNumber> 736</AmendmentNumber>
  <Sponsors>By Representative Frame</Sponsors>
  <FloorAction>ADOPTED 02/15/2016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2</Pages>
  <Words>436</Words>
  <Characters>2570</Characters>
  <Application>Microsoft Office Word</Application>
  <DocSecurity>8</DocSecurity>
  <Lines>67</Lines>
  <Paragraphs>24</Paragraphs>
  <ScaleCrop>false</ScaleCrop>
  <HeadingPairs>
    <vt:vector size="2" baseType="variant">
      <vt:variant>
        <vt:lpstr>Title</vt:lpstr>
      </vt:variant>
      <vt:variant>
        <vt:i4>1</vt:i4>
      </vt:variant>
    </vt:vector>
  </HeadingPairs>
  <TitlesOfParts>
    <vt:vector size="1" baseType="lpstr">
      <vt:lpstr>2825-S AMH FRAM TANG 109</vt:lpstr>
    </vt:vector>
  </TitlesOfParts>
  <Company>Washington State Legislature</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2825-S AMH FRAM TANG 109</dc:title>
  <dc:creator>Trudes Tango</dc:creator>
  <cp:lastModifiedBy>Tango, Trudes</cp:lastModifiedBy>
  <cp:revision>8</cp:revision>
  <cp:lastPrinted>2016-02-12T00:43:00Z</cp:lastPrinted>
  <dcterms:created xsi:type="dcterms:W3CDTF">2016-02-11T23:57:00Z</dcterms:created>
  <dcterms:modified xsi:type="dcterms:W3CDTF">2016-02-12T00:43:00Z</dcterms:modified>
</cp:coreProperties>
</file>