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3a3a29aa1b4444" /></Relationships>
</file>

<file path=word/document.xml><?xml version="1.0" encoding="utf-8"?>
<w:document xmlns:w="http://schemas.openxmlformats.org/wordprocessingml/2006/main">
  <w:body>
    <w:p>
      <w:r>
        <w:rPr>
          <w:b/>
        </w:rPr>
        <w:r>
          <w:rPr/>
          <w:t xml:space="preserve">5121</w:t>
        </w:r>
      </w:r>
      <w:r>
        <w:rPr>
          <w:b/>
        </w:rPr>
        <w:t xml:space="preserve"> </w:t>
        <w:t xml:space="preserve">AMH</w:t>
      </w:r>
      <w:r>
        <w:rPr>
          <w:b/>
        </w:rPr>
        <w:t xml:space="preserve"> </w:t>
        <w:r>
          <w:rPr/>
          <w:t xml:space="preserve">COG</w:t>
        </w:r>
      </w:r>
      <w:r>
        <w:rPr>
          <w:b/>
        </w:rPr>
        <w:t xml:space="preserve"> </w:t>
        <w:r>
          <w:rPr/>
          <w:t xml:space="preserve">H2439.1</w:t>
        </w:r>
      </w:r>
      <w:r>
        <w:rPr>
          <w:b/>
        </w:rPr>
        <w:t xml:space="preserve"> - NOT FOR FLOOR USE</w:t>
      </w:r>
    </w:p>
    <w:p>
      <w:pPr>
        <w:spacing w:before="480" w:after="0" w:line="408" w:lineRule="exact"/>
      </w:pPr>
      <w:r>
        <w:rPr>
          <w:b/>
          <w:u w:val="single"/>
        </w:rPr>
        <w:t xml:space="preserve">SB 5121</w:t>
      </w:r>
      <w:r>
        <w:t xml:space="preserve"> -</w:t>
      </w:r>
      <w:r>
        <w:t xml:space="preserve"> </w:t>
        <w:t xml:space="preserve">H COMM AMD</w:t>
      </w:r>
      <w:r>
        <w:t xml:space="preserve"> </w:t>
      </w:r>
      <w:r>
        <w:rPr>
          <w:b/>
        </w:rPr>
      </w:r>
    </w:p>
    <w:p>
      <w:pPr>
        <w:ind w:left="0" w:right="0" w:firstLine="360"/>
        <w:jc w:val="both"/>
      </w:pPr>
      <w:r>
        <w:rPr/>
        <w:t xml:space="preserve">By Committee on Commerce &amp; Gaming</w:t>
      </w:r>
    </w:p>
    <w:p>
      <w:pPr>
        <w:jc w:val="right"/>
      </w:pPr>
      <w:r>
        <w:rPr>
          <w:b/>
        </w:rPr>
        <w:t xml:space="preserve">NOT ADOPTED 4/10/2015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ind w:left="0" w:right="0" w:firstLine="360"/>
        <w:jc w:val="both"/>
      </w:pPr>
      <w:r>
        <w:rPr/>
        <w:t xml:space="preserve">(1) There shall be a marijuana research license that permits a licensee to produce and possess marijuana for the following limited research purposes:</w:t>
      </w:r>
    </w:p>
    <w:p>
      <w:pPr>
        <w:ind w:left="0" w:right="0" w:firstLine="360"/>
        <w:jc w:val="both"/>
      </w:pPr>
      <w:r>
        <w:rPr/>
        <w:t xml:space="preserve">(a) To test chemical potency and composition levels;</w:t>
      </w:r>
    </w:p>
    <w:p>
      <w:pPr>
        <w:ind w:left="0" w:right="0" w:firstLine="360"/>
        <w:jc w:val="both"/>
      </w:pPr>
      <w:r>
        <w:rPr/>
        <w:t xml:space="preserve">(b) To conduct clinical investigations of marijuana-derived drug products;</w:t>
      </w:r>
    </w:p>
    <w:p>
      <w:pPr>
        <w:ind w:left="0" w:right="0" w:firstLine="360"/>
        <w:jc w:val="both"/>
      </w:pPr>
      <w:r>
        <w:rPr/>
        <w:t xml:space="preserve">(c) To conduct research on the efficacy and safety of administering marijuana as part of medical treatment; and</w:t>
      </w:r>
    </w:p>
    <w:p>
      <w:pPr>
        <w:ind w:left="0" w:right="0" w:firstLine="360"/>
        <w:jc w:val="both"/>
      </w:pPr>
      <w:r>
        <w:rPr/>
        <w:t xml:space="preserve">(d) To conduct genomic or agricultural research.</w:t>
      </w:r>
    </w:p>
    <w:p>
      <w:pPr>
        <w:ind w:left="0" w:right="0" w:firstLine="360"/>
        <w:jc w:val="both"/>
      </w:pPr>
      <w:r>
        <w:rPr/>
        <w:t xml:space="preserve">(2) As part of the application process for a marijuana research license, an applicant must submit to the life sciences discovery fund authority a description of the research that is intended to be conducted. The life sciences discovery fund authority must review the project and determine that it meets the requirements of subsection (1) of this section. If the life sciences discovery fund authority determines that the research project does not meet the requirements of subsection (1) of this section, the application must be denied.</w:t>
      </w:r>
    </w:p>
    <w:p>
      <w:pPr>
        <w:ind w:left="0" w:right="0" w:firstLine="360"/>
        <w:jc w:val="both"/>
      </w:pPr>
      <w:r>
        <w:rPr/>
        <w:t xml:space="preserve">(3) A marijuana research licensee may only sell marijuana grown or within its operation to other marijuana research licensees. The state liquor control board may revoke a marijuana research license for violations of this subsection.</w:t>
      </w:r>
    </w:p>
    <w:p>
      <w:pPr>
        <w:ind w:left="0" w:right="0" w:firstLine="360"/>
        <w:jc w:val="both"/>
      </w:pPr>
      <w:r>
        <w:rPr/>
        <w:t xml:space="preserve">(4) A marijuana research licensee may contract with the University of Washington or Washington State University to perform research in conjunction with the university. All research projects must be approved by the life sciences discovery fund authority and meet the requirements of subsection (1) of this section.</w:t>
      </w:r>
    </w:p>
    <w:p>
      <w:pPr>
        <w:ind w:left="0" w:right="0" w:firstLine="360"/>
        <w:jc w:val="both"/>
      </w:pPr>
      <w:r>
        <w:rPr/>
        <w:t xml:space="preserve">(5) In establishing a marijuana research license, the state liquor control board may adopt rules on the following:</w:t>
      </w:r>
    </w:p>
    <w:p>
      <w:pPr>
        <w:ind w:left="0" w:right="0" w:firstLine="360"/>
        <w:jc w:val="both"/>
      </w:pPr>
      <w:r>
        <w:rPr/>
        <w:t xml:space="preserve">(a) Application requirements;</w:t>
      </w:r>
    </w:p>
    <w:p>
      <w:pPr>
        <w:ind w:left="0" w:right="0" w:firstLine="360"/>
        <w:jc w:val="both"/>
      </w:pPr>
      <w:r>
        <w:rPr/>
        <w:t xml:space="preserve">(b) Marijuana research license renewal requirements, including whether additional research projects may be added or considered;</w:t>
      </w:r>
    </w:p>
    <w:p>
      <w:pPr>
        <w:ind w:left="0" w:right="0" w:firstLine="360"/>
        <w:jc w:val="both"/>
      </w:pPr>
      <w:r>
        <w:rPr/>
        <w:t xml:space="preserve">(c) Conditions for license revocation;</w:t>
      </w:r>
    </w:p>
    <w:p>
      <w:pPr>
        <w:ind w:left="0" w:right="0" w:firstLine="360"/>
        <w:jc w:val="both"/>
      </w:pPr>
      <w:r>
        <w:rPr/>
        <w:t xml:space="preserve">(d) Security measures to ensure marijuana is not diverted to purposes other than research;</w:t>
      </w:r>
    </w:p>
    <w:p>
      <w:pPr>
        <w:ind w:left="0" w:right="0" w:firstLine="360"/>
        <w:jc w:val="both"/>
      </w:pPr>
      <w:r>
        <w:rPr/>
        <w:t xml:space="preserve">(e) Amount of plants, useable marijuana, marijuana concentrates, or marijuana-infused products a licensee may have on its premises;</w:t>
      </w:r>
    </w:p>
    <w:p>
      <w:pPr>
        <w:ind w:left="0" w:right="0" w:firstLine="360"/>
        <w:jc w:val="both"/>
      </w:pPr>
      <w:r>
        <w:rPr/>
        <w:t xml:space="preserve">(f) Licensee reporting requirements;</w:t>
      </w:r>
    </w:p>
    <w:p>
      <w:pPr>
        <w:ind w:left="0" w:right="0" w:firstLine="360"/>
        <w:jc w:val="both"/>
      </w:pPr>
      <w:r>
        <w:rPr/>
        <w:t xml:space="preserve">(g) Conditions under which marijuana grown by marijuana processors may be donated to marijuana research licensees; and</w:t>
      </w:r>
    </w:p>
    <w:p>
      <w:pPr>
        <w:ind w:left="0" w:right="0" w:firstLine="360"/>
        <w:jc w:val="both"/>
      </w:pPr>
      <w:r>
        <w:rPr/>
        <w:t xml:space="preserve">(h) Additional requirements deemed necessary by the state liquor control board.</w:t>
      </w:r>
    </w:p>
    <w:p>
      <w:pPr>
        <w:ind w:left="0" w:right="0" w:firstLine="360"/>
        <w:jc w:val="both"/>
      </w:pPr>
      <w:r>
        <w:rPr/>
        <w:t xml:space="preserve">(6) The production, possession, delivery, donation, and sale of marijuana in accordance with this section and the rules adopted to implement and enforce it, by a validly licensed marijuana researcher, shall not be a criminal or civil offense under Washington state law. Every marijuana research license shall be issued in the name of the applicant, shall specify the location at which the marijuana researcher intends to operate, which must be within the state of Washington, and the holder thereof shall not allow any other person to use the license.</w:t>
      </w:r>
    </w:p>
    <w:p>
      <w:pPr>
        <w:ind w:left="0" w:right="0" w:firstLine="360"/>
        <w:jc w:val="both"/>
      </w:pPr>
      <w:r>
        <w:rPr/>
        <w:t xml:space="preserve">(7) The application fee for a marijuana research license is two hundred fifty dollars. The annual fee for issuance and renewal of a marijuana research license is one thousand dollars. Fifty percent of the application fee, the issuance fee and the renewal fee must be deposited to the life sciences discovery fund under RCW 43.350.070.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2013 c 3 s 6 are each amended to read as follows:</w:t>
      </w:r>
    </w:p>
    <w:p>
      <w:pPr>
        <w:ind w:left="0" w:right="0" w:firstLine="360"/>
        <w:jc w:val="both"/>
      </w:pPr>
      <w:r>
        <w:rPr/>
        <w:t xml:space="preserve">(1) For the purpose of considering any application for a license to produce, process, </w:t>
      </w:r>
      <w:r>
        <w:rPr>
          <w:u w:val="single"/>
        </w:rPr>
        <w:t xml:space="preserve">research,</w:t>
      </w:r>
      <w:r>
        <w:rPr/>
        <w:t xml:space="preserve"> or sell marijuana, or for the renewal of a license to produce, process, </w:t>
      </w:r>
      <w:r>
        <w:rPr>
          <w:u w:val="single"/>
        </w:rPr>
        <w:t xml:space="preserve">research,</w:t>
      </w:r>
      <w:r>
        <w:rPr/>
        <w:t xml:space="preserve"> or sell marijuana, the state liquor control board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state liquor control board may consider any prior criminal conduct of the applicant including an administrative violation history record with the state liquor control board and a criminal history record information check. The state liquor control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control board shall require fingerprinting of any applicant whose criminal history record information check is submitted to the federal bureau of investigation. The provisions of RCW 9.95.240 and of chapter 9.96A RCW shall not apply to these cases. Subject to the provisions of this section, the state liquor control board may, in its discretion, grant or deny the renewal or license applied for. Denial may be based on, without limitation, the existence of chronic illegal activity documented in objections submitted pursuant to subsections (7)(c) and (9) of this section. Authority to approve an uncontested or unopposed license may be granted by the state liquor control board to any staff member the board designates in writing. Conditions for granting this authority shall be adopted by rule. No license of any kind may be issued to:</w:t>
      </w:r>
    </w:p>
    <w:p>
      <w:pPr>
        <w:ind w:left="0" w:right="0" w:firstLine="360"/>
        <w:jc w:val="both"/>
      </w:pPr>
      <w:r>
        <w:rPr/>
        <w:t xml:space="preserve">(a) A person under the age of twenty-one years;</w:t>
      </w:r>
    </w:p>
    <w:p>
      <w:pPr>
        <w:ind w:left="0" w:right="0" w:firstLine="360"/>
        <w:jc w:val="both"/>
      </w:pPr>
      <w:r>
        <w:rPr/>
        <w:t xml:space="preserve">(b) A person doing business as a sole proprietor who has not lawfully resided in the state for at least three months prior to applying to receive a license;</w:t>
      </w:r>
    </w:p>
    <w:p>
      <w:pPr>
        <w:ind w:left="0" w:right="0" w:firstLine="360"/>
        <w:jc w:val="both"/>
      </w:pPr>
      <w:r>
        <w:rPr/>
        <w:t xml:space="preserve">(c) A partnership, employee cooperative, association, nonprofit corporation, or corporation unless formed under the laws of this state, and unless all of the members thereof are qualified to obtain a license as provided in this section; or</w:t>
      </w:r>
    </w:p>
    <w:p>
      <w:pPr>
        <w:ind w:left="0" w:right="0" w:firstLine="360"/>
        <w:jc w:val="both"/>
      </w:pPr>
      <w:r>
        <w:rPr/>
        <w:t xml:space="preserve">(d) A person whose place of business is conducted by a manager or agent, unless the manager or agent possesses the same qualifications required of the licensee.</w:t>
      </w:r>
    </w:p>
    <w:p>
      <w:pPr>
        <w:ind w:left="0" w:right="0" w:firstLine="360"/>
        <w:jc w:val="both"/>
      </w:pPr>
      <w:r>
        <w:rPr/>
        <w:t xml:space="preserve">(2)(a) The state liquor control board may, in its discretion, subject to the provisions of RCW 69.50.334, suspend or cancel any license; and all protections of the licensee from criminal or civil sanctions under state law for producing, processing, </w:t>
      </w:r>
      <w:r>
        <w:rPr>
          <w:u w:val="single"/>
        </w:rPr>
        <w:t xml:space="preserve">researching</w:t>
      </w:r>
      <w:r>
        <w:rPr/>
        <w:t xml:space="preserve"> or selling marijuana, useable marijuana, </w:t>
      </w:r>
      <w:r>
        <w:rPr>
          <w:u w:val="single"/>
        </w:rPr>
        <w:t xml:space="preserve">marijuana concentrates</w:t>
      </w:r>
      <w:r>
        <w:rPr/>
        <w:t xml:space="preserve"> or marijuana-infused products thereunder shall be suspended or terminated, as the case may be.</w:t>
      </w:r>
    </w:p>
    <w:p>
      <w:pPr>
        <w:ind w:left="0" w:right="0" w:firstLine="360"/>
        <w:jc w:val="both"/>
      </w:pPr>
      <w:r>
        <w:rPr/>
        <w:t xml:space="preserve">(b) The state liquor control board shall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shall be automatic upon the state liquor control board's receipt of a release issued by the department of social and health services stating that the licensee is in compliance with the order.</w:t>
      </w:r>
    </w:p>
    <w:p>
      <w:pPr>
        <w:ind w:left="0" w:right="0" w:firstLine="360"/>
        <w:jc w:val="both"/>
      </w:pPr>
      <w:r>
        <w:rPr/>
        <w:t xml:space="preserve">(c) The state liquor control board may request the appointment of administrative law judges under chapter 34.12 RCW who shall have power to administer oaths, issue subpoenas for the attendance of witnesses and the production of papers, books, accounts, documents, and testimony, examine witnesses, and to receive testimony in any inquiry, investigation, hearing, or proceeding in any part of the state, under rules and regulations the state liquor control board may adopt.</w:t>
      </w:r>
    </w:p>
    <w:p>
      <w:pPr>
        <w:ind w:left="0" w:right="0" w:firstLine="360"/>
        <w:jc w:val="both"/>
      </w:pPr>
      <w:r>
        <w:rPr/>
        <w:t xml:space="preserve">(d) Witnesses shall be allowed fees and mileage each way to and from any inquiry, investigation, hearing, or proceeding at the rate authorized by RCW 34.05.446. Fees need not be paid in advance of appearance of witnesses to testify or to produce books, records, or other legal evidence.</w:t>
      </w:r>
    </w:p>
    <w:p>
      <w:pPr>
        <w:ind w:left="0" w:right="0" w:firstLine="360"/>
        <w:jc w:val="both"/>
      </w:pPr>
      <w:r>
        <w:rPr/>
        <w:t xml:space="preserve">(e) In case of disobedience of any person to comply with the order of the state liquor control board or a subpoena issued by the state liquor control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shall compel obedience by contempt proceedings, as in the case of disobedience of the requirements of a subpoena issued from said court or a refusal to testify therein.</w:t>
      </w:r>
    </w:p>
    <w:p>
      <w:pPr>
        <w:ind w:left="0" w:right="0" w:firstLine="360"/>
        <w:jc w:val="both"/>
      </w:pPr>
      <w:r>
        <w:rPr/>
        <w:t xml:space="preserve">(3) Upon receipt of notice of the suspension or cancellation of a license, the licensee shall forthwith deliver up the license to the state liquor control board. Where the license has been suspended only, the state liquor control board shall return the license to the licensee at the expiration or termination of the period of suspension. The state liquor control board shall notify all other licensees in the county where the subject licensee has its premises of the suspension or cancellation of the license; and no other licensee or employee of another licensee may allow or cause any marijuana, </w:t>
      </w:r>
      <w:r>
        <w:rPr>
          <w:u w:val="single"/>
        </w:rPr>
        <w:t xml:space="preserve">marijuana concentrates,</w:t>
      </w:r>
      <w:r>
        <w:rPr/>
        <w:t xml:space="preserve"> useable marijuana, or marijuana-infused products to be delivered to or for any person at the premises of the subject licensee.</w:t>
      </w:r>
    </w:p>
    <w:p>
      <w:pPr>
        <w:ind w:left="0" w:right="0" w:firstLine="360"/>
        <w:jc w:val="both"/>
      </w:pPr>
      <w:r>
        <w:rPr/>
        <w:t xml:space="preserve">(4) Every license issued under </w:t>
      </w:r>
      <w:r>
        <w:rPr>
          <w:u w:val="single"/>
        </w:rPr>
        <w:t xml:space="preserve">this</w:t>
      </w:r>
      <w:r>
        <w:rPr/>
        <w:t xml:space="preserve"> chapter </w:t>
      </w:r>
      <w:r>
        <w:t>((</w:t>
      </w:r>
      <w:r>
        <w:rPr>
          <w:strike/>
        </w:rPr>
        <w:t xml:space="preserve">3, Laws of 2013</w:t>
      </w:r>
      <w:r>
        <w:t>))</w:t>
      </w:r>
      <w:r>
        <w:rPr/>
        <w:t xml:space="preserve"> shall be subject to all conditions and restrictions imposed by </w:t>
      </w:r>
      <w:r>
        <w:rPr>
          <w:u w:val="single"/>
        </w:rPr>
        <w:t xml:space="preserve">this</w:t>
      </w:r>
      <w:r>
        <w:rPr/>
        <w:t xml:space="preserve"> chapter </w:t>
      </w:r>
      <w:r>
        <w:t>((</w:t>
      </w:r>
      <w:r>
        <w:rPr>
          <w:strike/>
        </w:rPr>
        <w:t xml:space="preserve">3, Laws of 2013</w:t>
      </w:r>
      <w:r>
        <w:t>))</w:t>
      </w:r>
      <w:r>
        <w:rPr/>
        <w:t xml:space="preserve"> or by rules adopted by the state liquor control board to implement and enforce </w:t>
      </w:r>
      <w:r>
        <w:rPr>
          <w:u w:val="single"/>
        </w:rPr>
        <w:t xml:space="preserve">this</w:t>
      </w:r>
      <w:r>
        <w:rPr/>
        <w:t xml:space="preserve"> chapter </w:t>
      </w:r>
      <w:r>
        <w:t>((</w:t>
      </w:r>
      <w:r>
        <w:rPr>
          <w:strike/>
        </w:rPr>
        <w:t xml:space="preserve">3, Laws of 2013</w:t>
      </w:r>
      <w:r>
        <w:t>))</w:t>
      </w:r>
      <w:r>
        <w:rPr/>
        <w:t xml:space="preserve">. All conditions and restrictions imposed by the state liquor control board in the issuance of an individual license shall be listed on the face of the individual license along with the trade name, address, and expiration date.</w:t>
      </w:r>
    </w:p>
    <w:p>
      <w:pPr>
        <w:ind w:left="0" w:right="0" w:firstLine="360"/>
        <w:jc w:val="both"/>
      </w:pPr>
      <w:r>
        <w:rPr/>
        <w:t xml:space="preserve">(5) Every licensee shall post and keep posted its license, or licenses, in a conspicuous place on the premises.</w:t>
      </w:r>
    </w:p>
    <w:p>
      <w:pPr>
        <w:ind w:left="0" w:right="0" w:firstLine="360"/>
        <w:jc w:val="both"/>
      </w:pPr>
      <w:r>
        <w:rPr/>
        <w:t xml:space="preserve">(6) No licensee shall employ any person under the age of twenty-one years.</w:t>
      </w:r>
    </w:p>
    <w:p>
      <w:pPr>
        <w:ind w:left="0" w:right="0" w:firstLine="360"/>
        <w:jc w:val="both"/>
      </w:pPr>
      <w:r>
        <w:rPr/>
        <w:t xml:space="preserve">(7)(a) Before the state liquor control board issues a new or renewed license to an applicant it shall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w:t>
      </w:r>
    </w:p>
    <w:p>
      <w:pPr>
        <w:ind w:left="0" w:right="0" w:firstLine="360"/>
        <w:jc w:val="both"/>
      </w:pPr>
      <w:r>
        <w:rPr/>
        <w:t xml:space="preserve">(b) The incorporated city or town through the official or employee selected by it, or the county legislative authority or the official or employee selected by it, shall have the right to file with the state liquor control board within twenty days after the date of transmittal of the notice for applications, or at least thirty days prior to the expiration date for renewals, written objections against the applicant or against the premises for which the new or renewed license is asked. The state liquor control board may extend the time period for submitting written objections.</w:t>
      </w:r>
    </w:p>
    <w:p>
      <w:pPr>
        <w:ind w:left="0" w:right="0" w:firstLine="360"/>
        <w:jc w:val="both"/>
      </w:pPr>
      <w:r>
        <w:rPr/>
        <w:t xml:space="preserve">(c) The written objections shall include a statement of all facts upon which the objections are based, and in case written objections are filed, the city or town or county legislative authority may request, and the state liquor control board may in its discretion hold, a hearing subject to the applicable provisions of Title 34 RCW. If the state liquor control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state liquor control board representatives shall present and defend the state liquor control board's initial decision to deny a license or renewal.</w:t>
      </w:r>
    </w:p>
    <w:p>
      <w:pPr>
        <w:ind w:left="0" w:right="0" w:firstLine="360"/>
        <w:jc w:val="both"/>
      </w:pPr>
      <w:r>
        <w:rPr/>
        <w:t xml:space="preserve">(d) Upon the granting of a license under this title the state liquor control board shall send written notification to the chief executive officer of the incorporated city or town in which the license is granted, or to the county legislative authority if the license is granted outside the boundaries of incorporated cities or towns.</w:t>
      </w:r>
    </w:p>
    <w:p>
      <w:pPr>
        <w:ind w:left="0" w:right="0" w:firstLine="360"/>
        <w:jc w:val="both"/>
      </w:pPr>
      <w:r>
        <w:rPr/>
        <w:t xml:space="preserve">(8) The state liquor control board shall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ind w:left="0" w:right="0" w:firstLine="360"/>
        <w:jc w:val="both"/>
      </w:pPr>
      <w:r>
        <w:rPr/>
        <w:t xml:space="preserve">(9) In determining whether to grant or deny a license or renewal of any license, the state liquor control board shall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502</w:t>
      </w:r>
      <w:r>
        <w:rPr/>
        <w:t xml:space="preserve"> and 2011 c 181 s 1002 are each amended to read as follows:</w:t>
      </w:r>
    </w:p>
    <w:p>
      <w:pPr>
        <w:ind w:left="0" w:right="0" w:firstLine="360"/>
        <w:jc w:val="both"/>
      </w:pPr>
      <w:r>
        <w:rPr>
          <w:u w:val="single"/>
        </w:rPr>
        <w:t xml:space="preserve">(1)</w:t>
      </w:r>
      <w:r>
        <w:rPr/>
        <w:t xml:space="preserve"> The University of Washington and Washington State University may conduct scientific research on the efficacy and safety of administering </w:t>
      </w:r>
      <w:r>
        <w:t>((</w:t>
      </w:r>
      <w:r>
        <w:rPr>
          <w:strike/>
        </w:rPr>
        <w:t xml:space="preserve">cannabis</w:t>
      </w:r>
      <w:r>
        <w:t>))</w:t>
      </w:r>
      <w:r>
        <w:rPr/>
        <w:t xml:space="preserve"> </w:t>
      </w:r>
      <w:r>
        <w:rPr>
          <w:u w:val="single"/>
        </w:rPr>
        <w:t xml:space="preserve">marijuana</w:t>
      </w:r>
      <w:r>
        <w:rPr/>
        <w:t xml:space="preserve"> as part of medical treatment. As part of this research, the University of Washington and Washington State University may develop and conduct studies to ascertain the general medical safety and efficacy of </w:t>
      </w:r>
      <w:r>
        <w:t>((</w:t>
      </w:r>
      <w:r>
        <w:rPr>
          <w:strike/>
        </w:rPr>
        <w:t xml:space="preserve">cannabis</w:t>
      </w:r>
      <w:r>
        <w:t>))</w:t>
      </w:r>
      <w:r>
        <w:rPr/>
        <w:t xml:space="preserve"> </w:t>
      </w:r>
      <w:r>
        <w:rPr>
          <w:u w:val="single"/>
        </w:rPr>
        <w:t xml:space="preserve">marijuana,</w:t>
      </w:r>
      <w:r>
        <w:rPr/>
        <w:t xml:space="preserve"> and may develop medical guidelines for the appropriate administration and use of </w:t>
      </w:r>
      <w:r>
        <w:t>((</w:t>
      </w:r>
      <w:r>
        <w:rPr>
          <w:strike/>
        </w:rPr>
        <w:t xml:space="preserve">cannabis</w:t>
      </w:r>
      <w:r>
        <w:t>))</w:t>
      </w:r>
      <w:r>
        <w:rPr/>
        <w:t xml:space="preserve"> </w:t>
      </w:r>
      <w:r>
        <w:rPr>
          <w:u w:val="single"/>
        </w:rPr>
        <w:t xml:space="preserve">marijuana</w:t>
      </w:r>
      <w:r>
        <w:rPr/>
        <w:t xml:space="preserve">.</w:t>
      </w:r>
    </w:p>
    <w:p>
      <w:pPr>
        <w:ind w:left="0" w:right="0" w:firstLine="360"/>
        <w:jc w:val="both"/>
      </w:pPr>
      <w:r>
        <w:rPr>
          <w:u w:val="single"/>
        </w:rPr>
        <w:t xml:space="preserve">(2) The University of Washington and Washington State University may, in accordance with section 1 of this act, contract with marijuana research licensees to conduct research permitted under this section and section 1 of this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030</w:t>
      </w:r>
      <w:r>
        <w:rPr/>
        <w:t xml:space="preserve"> and 2005 c 424 s 4 are each amended to read as follows:</w:t>
      </w:r>
    </w:p>
    <w:p>
      <w:pPr>
        <w:ind w:left="0" w:right="0" w:firstLine="360"/>
        <w:jc w:val="both"/>
      </w:pPr>
      <w:r>
        <w:rPr/>
        <w:t xml:space="preserve">In addition to other powers and duties prescribed in this chapter, the authority is empowered to:</w:t>
      </w:r>
    </w:p>
    <w:p>
      <w:pPr>
        <w:ind w:left="0" w:right="0" w:firstLine="360"/>
        <w:jc w:val="both"/>
      </w:pPr>
      <w:r>
        <w:rPr/>
        <w:t xml:space="preserve">(1) Use public moneys in the life sciences discovery fund, leveraging those moneys with amounts received from other public and private sources in accordance with contribution agreements, to promote life sciences research;</w:t>
      </w:r>
    </w:p>
    <w:p>
      <w:pPr>
        <w:ind w:left="0" w:right="0" w:firstLine="360"/>
        <w:jc w:val="both"/>
      </w:pPr>
      <w:r>
        <w:rPr/>
        <w:t xml:space="preserve">(2) Solicit and receive gifts, grants, and bequests, and enter into contribution agreements with private entities and public entities other than the state to receive moneys in consideration of the authority's promise to leverage those moneys with amounts received through appropriations from the legislature and contributions from other public entities and private entities, in order to use those moneys to promote life sciences research. Nonstate moneys received by the authority for this purpose shall be deposited in the life sciences discovery fund created in RCW 43.350.070;</w:t>
      </w:r>
    </w:p>
    <w:p>
      <w:pPr>
        <w:ind w:left="0" w:right="0" w:firstLine="360"/>
        <w:jc w:val="both"/>
      </w:pPr>
      <w:r>
        <w:rPr/>
        <w:t xml:space="preserve">(3) Hold funds received by the authority in trust for their use pursuant to this chapter to promote life sciences research;</w:t>
      </w:r>
    </w:p>
    <w:p>
      <w:pPr>
        <w:ind w:left="0" w:right="0" w:firstLine="360"/>
        <w:jc w:val="both"/>
      </w:pPr>
      <w:r>
        <w:rPr/>
        <w:t xml:space="preserve">(4) Manage its funds, obligations, and investments as necessary and as consistent with its purpose including the segregation of revenues into separate funds and accounts;</w:t>
      </w:r>
    </w:p>
    <w:p>
      <w:pPr>
        <w:ind w:left="0" w:right="0" w:firstLine="360"/>
        <w:jc w:val="both"/>
      </w:pPr>
      <w:r>
        <w:rPr/>
        <w:t xml:space="preserve">(5) Make grants to entities pursuant to contract for the promotion of life sciences research to be conducted in the state. Grant agreements shall specify deliverables to be provided by the recipient pursuant to the grant. The authority shall solicit requests for funding and evaluate the requests by reference to factors such as: (a) The quality of the proposed research; (b) its potential to improve health outcomes, with particular attention to the likelihood that it will also lower health care costs, substitute for a more costly diagnostic or treatment modality, or offer a breakthrough treatment for a particular disease or condition; (c) its potential for leveraging additional funding; (d) its potential to provide health care benefits or benefit human learning and development; (e) its potential to stimulate the health care delivery, biomedical manufacturing, and life sciences related employment in the state; (f) the geographic diversity of the grantees within Washington; (g) evidence of potential royalty income and contractual means to recapture such income for purposes of this chapter; and (h) evidence of public and private collaboration;</w:t>
      </w:r>
    </w:p>
    <w:p>
      <w:pPr>
        <w:ind w:left="0" w:right="0" w:firstLine="360"/>
        <w:jc w:val="both"/>
      </w:pPr>
      <w:r>
        <w:rPr/>
        <w:t xml:space="preserve">(6) Create one or more advisory boards composed of scientists, industrialists, and others familiar with life sciences research; </w:t>
      </w:r>
      <w:r>
        <w:t>((</w:t>
      </w:r>
      <w:r>
        <w:rPr>
          <w:strike/>
        </w:rPr>
        <w:t xml:space="preserve">and</w:t>
      </w:r>
      <w:r>
        <w:t>))</w:t>
      </w:r>
    </w:p>
    <w:p>
      <w:pPr>
        <w:ind w:left="0" w:right="0" w:firstLine="360"/>
        <w:jc w:val="both"/>
      </w:pPr>
      <w:r>
        <w:rPr/>
        <w:t xml:space="preserve">(7) </w:t>
      </w:r>
      <w:r>
        <w:rPr>
          <w:u w:val="single"/>
        </w:rPr>
        <w:t xml:space="preserve">Review and approve or disapprove marijuana research license applications under section 1 of this act;</w:t>
      </w:r>
    </w:p>
    <w:p>
      <w:pPr>
        <w:ind w:left="0" w:right="0" w:firstLine="360"/>
        <w:jc w:val="both"/>
      </w:pPr>
      <w:r>
        <w:rPr>
          <w:u w:val="single"/>
        </w:rPr>
        <w:t xml:space="preserve">(8) Review any reports made by marijuana research licensees under state liquor control board rule and provide the state liquor control board with its determination on whether the research project continues to meet research qualifications under section 1(1) of this act; and</w:t>
      </w:r>
    </w:p>
    <w:p>
      <w:pPr>
        <w:ind w:left="0" w:right="0" w:firstLine="360"/>
        <w:jc w:val="both"/>
      </w:pPr>
      <w:r>
        <w:rPr>
          <w:u w:val="single"/>
        </w:rPr>
        <w:t xml:space="preserve">(9)</w:t>
      </w:r>
      <w:r>
        <w:rPr/>
        <w:t xml:space="preserve"> Adopt policies and procedures to facilitate the orderly process of grant application, review, and reward.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ind w:left="0" w:right="0" w:firstLine="360"/>
        <w:jc w:val="both"/>
      </w:pPr>
      <w:r>
        <w:rPr/>
        <w:t xml:space="preserve">Reports submitted by marijuana research licensees in accordance with rules adopted by the state liquor control board under section 1 of this act that contain proprietary information are exempt from disclosure under this chapter."</w:t>
      </w:r>
    </w:p>
    <w:p>
      <w:pPr>
        <w:ind w:left="0" w:right="0" w:firstLine="360"/>
        <w:jc w:val="both"/>
      </w:pPr>
      <w:r>
        <w:rPr/>
        <w:t xml:space="preserve">Correct the title.</w:t>
      </w:r>
    </w:p>
    <w:p>
      <w:pPr>
        <w:ind w:left="0" w:right="0" w:firstLine="360"/>
        <w:jc w:val="both"/>
      </w:pPr>
      <w:r>
        <w:rPr>
          <w:u w:val="single"/>
        </w:rPr>
        <w:t xml:space="preserve">EFFECT:</w:t>
      </w:r>
      <w:r>
        <w:rPr/>
        <w:t xml:space="preserve"> Subjects marijuana research licenses to the same regulatory provisions applicable to marijuana producer, processor, and retailer licenses. Provides that the Life Sciences Discovery Fund Authority receives 50 percent of the marijuana research license issuance fee.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9f000a3d9c4f3b" /></Relationships>
</file>