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74d71e9844a50" /></Relationships>
</file>

<file path=word/document.xml><?xml version="1.0" encoding="utf-8"?>
<w:document xmlns:w="http://schemas.openxmlformats.org/wordprocessingml/2006/main">
  <w:body>
    <w:p>
      <w:r>
        <w:rPr>
          <w:b/>
        </w:rPr>
        <w:r>
          <w:rPr/>
          <w:t xml:space="preserve">5649-S2.E</w:t>
        </w:r>
      </w:r>
      <w:r>
        <w:rPr>
          <w:b/>
        </w:rPr>
        <w:t xml:space="preserve"> </w:t>
        <w:t xml:space="preserve">AMH</w:t>
      </w:r>
      <w:r>
        <w:rPr>
          <w:b/>
        </w:rPr>
        <w:t xml:space="preserve"> </w:t>
        <w:r>
          <w:rPr/>
          <w:t xml:space="preserve">APP</w:t>
        </w:r>
      </w:r>
      <w:r>
        <w:rPr>
          <w:b/>
        </w:rPr>
        <w:t xml:space="preserve"> </w:t>
        <w:r>
          <w:rPr/>
          <w:t xml:space="preserve">H2639.1</w:t>
        </w:r>
      </w:r>
      <w:r>
        <w:rPr>
          <w:b/>
        </w:rPr>
        <w:t xml:space="preserve"> - NOT FOR FLOOR USE</w:t>
      </w:r>
    </w:p>
    <w:p>
      <w:pPr>
        <w:spacing w:before="480" w:after="0" w:line="408" w:lineRule="exact"/>
      </w:pPr>
      <w:r>
        <w:rPr>
          <w:b/>
          <w:u w:val="single"/>
        </w:rPr>
        <w:t xml:space="preserve">E2SSB 5649</w:t>
      </w:r>
      <w:r>
        <w:t xml:space="preserve"> -</w:t>
      </w:r>
      <w:r>
        <w:t xml:space="preserve"> </w:t>
        <w:t xml:space="preserve">H COMM AMD TO JUDI COMM AMD (H2503.1)</w:t>
      </w:r>
      <w:r>
        <w:t xml:space="preserve"> </w:t>
      </w:r>
      <w:r>
        <w:rPr>
          <w:b/>
        </w:rPr>
      </w:r>
    </w:p>
    <w:p>
      <w:pPr>
        <w:ind w:left="0" w:right="0" w:firstLine="360"/>
        <w:jc w:val="both"/>
      </w:pPr>
      <w:r>
        <w:rPr/>
        <w:t xml:space="preserve">By Committee on Appropriations</w:t>
      </w:r>
    </w:p>
    <w:p>
      <w:pPr>
        <w:jc w:val="right"/>
      </w:pPr>
      <w:r>
        <w:rPr>
          <w:b/>
        </w:rPr>
        <w:t xml:space="preserve">ADOPTED 4/14/2015</w:t>
      </w:r>
    </w:p>
    <w:p>
      <w:pPr>
        <w:ind w:left="0" w:right="0" w:firstLine="360"/>
        <w:jc w:val="both"/>
      </w:pPr>
      <w:r>
        <w:rPr/>
        <w:t xml:space="preserve">On page 32 of the amendment, after line 4,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If specific funding for the purposes of section 15 of this act, referencing section 15 of this act by bill or chapter number and section number, is not provided by June 30, 2015, in the omnibus appropriations act, section 15 of this act is null and void."</w:t>
      </w:r>
    </w:p>
    <w:p>
      <w:pPr>
        <w:ind w:left="0" w:right="0" w:firstLine="360"/>
        <w:jc w:val="both"/>
      </w:pPr>
      <w:r>
        <w:rPr/>
        <w:t xml:space="preserve">Renumber the remaining sections consecutively and correct any internal references accordingly.</w:t>
      </w:r>
    </w:p>
    <w:p>
      <w:pPr>
        <w:ind w:left="0" w:right="0" w:firstLine="360"/>
        <w:jc w:val="both"/>
      </w:pPr>
      <w:r>
        <w:rPr>
          <w:u w:val="single"/>
        </w:rPr>
        <w:t xml:space="preserve">EFFECT:</w:t>
      </w:r>
      <w:r>
        <w:rPr/>
        <w:t xml:space="preserve"> Adds a sectional null and void clause to the section that requires the Washington State Institute for Public Policy to study specified aspects of the Involuntary Treatment Act. If this section is not specifically funded in the budget, the requirement to conduct the study is null and void.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f454cc70f4c68" /></Relationships>
</file>