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6c88116fc24cfe" /></Relationships>
</file>

<file path=word/document.xml><?xml version="1.0" encoding="utf-8"?>
<w:document xmlns:w="http://schemas.openxmlformats.org/wordprocessingml/2006/main">
  <w:body>
    <w:p>
      <w:r>
        <w:rPr>
          <w:b/>
        </w:rPr>
        <w:r>
          <w:rPr/>
          <w:t xml:space="preserve">5783</w:t>
        </w:r>
      </w:r>
      <w:r>
        <w:rPr>
          <w:b/>
        </w:rPr>
        <w:t xml:space="preserve"> </w:t>
        <w:t xml:space="preserve">AMH</w:t>
      </w:r>
      <w:r>
        <w:rPr>
          <w:b/>
        </w:rPr>
        <w:t xml:space="preserve"> </w:t>
        <w:r>
          <w:rPr/>
          <w:t xml:space="preserve">PS</w:t>
        </w:r>
      </w:r>
      <w:r>
        <w:rPr>
          <w:b/>
        </w:rPr>
        <w:t xml:space="preserve"> </w:t>
        <w:r>
          <w:rPr/>
          <w:t xml:space="preserve">H2538.1</w:t>
        </w:r>
      </w:r>
      <w:r>
        <w:rPr>
          <w:b/>
        </w:rPr>
        <w:t xml:space="preserve"> - NOT FOR FLOOR USE</w:t>
      </w:r>
    </w:p>
    <w:p>
      <w:pPr>
        <w:spacing w:before="480" w:after="0" w:line="408" w:lineRule="exact"/>
      </w:pPr>
      <w:r>
        <w:rPr>
          <w:b/>
          <w:u w:val="single"/>
        </w:rPr>
        <w:t xml:space="preserve">SB 5783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To the extent that funds are specifically appropriated for this purpose, the department must establish a pilot program in a county with four hundred thousand or more residents that borders the Columbia river to increase communication and cooperation among department of corrections' community supervision staff and general authority peace officers in order to promote and increase accountability of supervised offenders and the safety of the public.</w:t>
      </w:r>
    </w:p>
    <w:p>
      <w:pPr>
        <w:spacing w:before="0" w:after="0" w:line="408" w:lineRule="exact"/>
        <w:ind w:left="0" w:right="0" w:firstLine="576"/>
        <w:jc w:val="left"/>
      </w:pPr>
      <w:r>
        <w:rPr/>
        <w:t xml:space="preserve">(2) The pilot program must provide that a sufficient number of department duty officers be available outside of normal business hours for the purpose of responding to the inquiries of general authority peace officers regarding supervised offenders believed to have violated a condition or requirement of community supervision.</w:t>
      </w:r>
    </w:p>
    <w:p>
      <w:pPr>
        <w:spacing w:before="0" w:after="0" w:line="408" w:lineRule="exact"/>
        <w:ind w:left="0" w:right="0" w:firstLine="576"/>
        <w:jc w:val="left"/>
      </w:pPr>
      <w:r>
        <w:rPr/>
        <w:t xml:space="preserve">(3) The duty officers referred to in subsection (2) of this section must have the ability to determine whether a person is a supervised offender and the conditions and requirements of the offender's community supervision, and must be able to determine whether a possible violation of community supervision has occurred. If a general authority peace officer believes a violation has occurred, the duty officer must also be able to respond in a timely manner to the location of the inquiring general authority peace officer when the duty officer determines that there is reasonable cause to believe that the offender is in violation of one or more conditions or requirements of supervision and that the violation merits either a warrantless arrest or search of the supervised offender. If requested, the general authority peace officer may assist a duty officer in the arrest or search of the offender.</w:t>
      </w:r>
    </w:p>
    <w:p>
      <w:pPr>
        <w:spacing w:before="0" w:after="0" w:line="408" w:lineRule="exact"/>
        <w:ind w:left="0" w:right="0" w:firstLine="576"/>
        <w:jc w:val="left"/>
      </w:pPr>
      <w:r>
        <w:rPr/>
        <w:t xml:space="preserve">(4) If a duty officer determines under subsection (3) of this section that it is appropriate to arrest or search an offender for a supervision violation, a general authority peace officer may detain an offender for the length of time necessary to allow the duty officer to timely respond to the location of the peace officer.</w:t>
      </w:r>
    </w:p>
    <w:p>
      <w:pPr>
        <w:spacing w:before="0" w:after="0" w:line="408" w:lineRule="exact"/>
        <w:ind w:left="0" w:right="0" w:firstLine="576"/>
        <w:jc w:val="left"/>
      </w:pPr>
      <w:r>
        <w:rPr/>
        <w:t xml:space="preserve">(5) Nothing in this section prevents a peace officer from arresting an offender pursuant to a warrant or pursuant to RCW 10.31.100.</w:t>
      </w:r>
    </w:p>
    <w:p>
      <w:pPr>
        <w:spacing w:before="0" w:after="0" w:line="408" w:lineRule="exact"/>
        <w:ind w:left="0" w:right="0" w:firstLine="576"/>
        <w:jc w:val="left"/>
      </w:pPr>
      <w:r>
        <w:rPr/>
        <w:t xml:space="preserve">(6) The pilot program must be operational by October 1, 2015.</w:t>
      </w:r>
    </w:p>
    <w:p>
      <w:pPr>
        <w:spacing w:before="0" w:after="0" w:line="408" w:lineRule="exact"/>
        <w:ind w:left="0" w:right="0" w:firstLine="576"/>
        <w:jc w:val="left"/>
      </w:pPr>
      <w:r>
        <w:rPr/>
        <w:t xml:space="preserve">(7) This section expires October 1, 2017."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DOC to establish a pilot program, if funds are specifically appropriated for that purpose, to do the following:</w:t>
      </w:r>
    </w:p>
    <w:p>
      <w:pPr>
        <w:spacing w:before="0" w:after="0" w:line="408" w:lineRule="exact"/>
        <w:ind w:left="0" w:right="0" w:firstLine="576"/>
        <w:jc w:val="left"/>
      </w:pPr>
      <w:r>
        <w:rPr/>
        <w:t xml:space="preserve">(1) Make sufficient numbers of duty officers available outside of normal business hours to respond to inquiries by general authority peace officers regarding supervised offenders believed to have violated the conditions of their supervision;</w:t>
      </w:r>
    </w:p>
    <w:p>
      <w:pPr>
        <w:spacing w:before="0" w:after="0" w:line="408" w:lineRule="exact"/>
        <w:ind w:left="0" w:right="0" w:firstLine="576"/>
        <w:jc w:val="left"/>
      </w:pPr>
      <w:r>
        <w:rPr/>
        <w:t xml:space="preserve">(2) Require the duty officers to be able to determine if an offender is a supervised offender and the conditions of the offender's supervision;</w:t>
      </w:r>
    </w:p>
    <w:p>
      <w:pPr>
        <w:spacing w:before="0" w:after="0" w:line="408" w:lineRule="exact"/>
        <w:ind w:left="0" w:right="0" w:firstLine="576"/>
        <w:jc w:val="left"/>
      </w:pPr>
      <w:r>
        <w:rPr/>
        <w:t xml:space="preserve">(3) Require the duty officers to be able to determine if a supervised offender has violated a condition of supervision;</w:t>
      </w:r>
    </w:p>
    <w:p>
      <w:pPr>
        <w:spacing w:before="0" w:after="0" w:line="408" w:lineRule="exact"/>
        <w:ind w:left="0" w:right="0" w:firstLine="576"/>
        <w:jc w:val="left"/>
      </w:pPr>
      <w:r>
        <w:rPr/>
        <w:t xml:space="preserve">(4) Require a duty officer to respond to the location of a general authority peace officer when the duty officer determines that there is reasonable cause to believe that an offender is in violation of a condition of supervision and that the violation merits either a warrantless arrest or search of the supervised offender; and</w:t>
      </w:r>
    </w:p>
    <w:p>
      <w:pPr>
        <w:spacing w:before="0" w:after="0" w:line="408" w:lineRule="exact"/>
        <w:ind w:left="0" w:right="0" w:firstLine="576"/>
        <w:jc w:val="left"/>
      </w:pPr>
      <w:r>
        <w:rPr/>
        <w:t xml:space="preserve">(5) Permit a general authority peace officer to detain a supervised offender pending the arrival of the duty officer.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0a8dcbc72540d2" /></Relationships>
</file>