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4707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2E12">
            <w:t>5857-S.E5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2E1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2E12">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2E12">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02E12">
            <w:t>089</w:t>
          </w:r>
        </w:sdtContent>
      </w:sdt>
    </w:p>
    <w:p w:rsidR="00DF5D0E" w:rsidP="00B73E0A" w:rsidRDefault="00AA1230">
      <w:pPr>
        <w:pStyle w:val="OfferedBy"/>
        <w:spacing w:after="120"/>
      </w:pPr>
      <w:r>
        <w:tab/>
      </w:r>
      <w:r>
        <w:tab/>
      </w:r>
      <w:r>
        <w:tab/>
      </w:r>
    </w:p>
    <w:p w:rsidR="00DF5D0E" w:rsidRDefault="00D470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2E12">
            <w:rPr>
              <w:b/>
              <w:u w:val="single"/>
            </w:rPr>
            <w:t>5ESSB 5857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02E12">
            <w:t>H AMD TO GGIT COMM AMD (H-4627.2/16)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918</w:t>
          </w:r>
        </w:sdtContent>
      </w:sdt>
    </w:p>
    <w:p w:rsidR="00DF5D0E" w:rsidP="00605C39" w:rsidRDefault="00D4707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2E12">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02E12">
          <w:pPr>
            <w:spacing w:after="400" w:line="408" w:lineRule="exact"/>
            <w:jc w:val="right"/>
            <w:rPr>
              <w:b/>
              <w:bCs/>
            </w:rPr>
          </w:pPr>
          <w:r>
            <w:rPr>
              <w:b/>
              <w:bCs/>
            </w:rPr>
            <w:t xml:space="preserve">WITHDRAWN 03/04/2016</w:t>
          </w:r>
        </w:p>
      </w:sdtContent>
    </w:sdt>
    <w:p w:rsidR="00D02E12" w:rsidP="00C8108C" w:rsidRDefault="00DE256E">
      <w:pPr>
        <w:pStyle w:val="Page"/>
      </w:pPr>
      <w:bookmarkStart w:name="StartOfAmendmentBody" w:id="1"/>
      <w:bookmarkEnd w:id="1"/>
      <w:permStart w:edGrp="everyone" w:id="1186216254"/>
      <w:r>
        <w:tab/>
      </w:r>
      <w:r w:rsidR="00D02E12">
        <w:t xml:space="preserve">On page </w:t>
      </w:r>
      <w:r w:rsidR="005B3BC2">
        <w:t>2, line 5 of the striking amendment, after "appeal" insert "under RCW 19.340.100"</w:t>
      </w:r>
    </w:p>
    <w:p w:rsidR="005B3BC2" w:rsidP="005B3BC2" w:rsidRDefault="005B3BC2">
      <w:pPr>
        <w:pStyle w:val="RCWSLText"/>
      </w:pPr>
    </w:p>
    <w:p w:rsidR="005B3BC2" w:rsidP="005B3BC2" w:rsidRDefault="005B3BC2">
      <w:pPr>
        <w:pStyle w:val="RCWSLText"/>
      </w:pPr>
      <w:r>
        <w:tab/>
        <w:t>On page 5, line 38 of the striking amendment, after "</w:t>
      </w:r>
      <w:r>
        <w:rPr>
          <w:u w:val="single"/>
        </w:rPr>
        <w:t>than</w:t>
      </w:r>
      <w:r>
        <w:t>" strike "</w:t>
      </w:r>
      <w:r>
        <w:rPr>
          <w:u w:val="single"/>
        </w:rPr>
        <w:t>ten</w:t>
      </w:r>
      <w:r>
        <w:t>" and insert "</w:t>
      </w:r>
      <w:r>
        <w:rPr>
          <w:u w:val="single"/>
        </w:rPr>
        <w:t>fifteen</w:t>
      </w:r>
      <w:r>
        <w:t>"</w:t>
      </w:r>
    </w:p>
    <w:p w:rsidR="005B3BC2" w:rsidP="005B3BC2" w:rsidRDefault="005B3BC2">
      <w:pPr>
        <w:pStyle w:val="RCWSLText"/>
      </w:pPr>
    </w:p>
    <w:p w:rsidR="005B3BC2" w:rsidP="005B3BC2" w:rsidRDefault="005B3BC2">
      <w:pPr>
        <w:pStyle w:val="RCWSLText"/>
      </w:pPr>
      <w:r>
        <w:tab/>
        <w:t>On page 6, beginning on line 4 of the striking amendment, after "which" strike all material through "(c)" on line 9 and insert "</w:t>
      </w:r>
      <w:r w:rsidRPr="005B3BC2">
        <w:t>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w:t>
      </w:r>
      <w:r>
        <w:t>.</w:t>
      </w:r>
    </w:p>
    <w:p w:rsidR="005B3BC2" w:rsidP="005B3BC2" w:rsidRDefault="005B3BC2">
      <w:pPr>
        <w:pStyle w:val="RCWSLText"/>
      </w:pPr>
      <w:r>
        <w:tab/>
        <w:t>(b)"</w:t>
      </w:r>
    </w:p>
    <w:p w:rsidR="005B3BC2" w:rsidP="005B3BC2" w:rsidRDefault="005B3BC2">
      <w:pPr>
        <w:pStyle w:val="RCWSLText"/>
      </w:pPr>
    </w:p>
    <w:p w:rsidR="005B3BC2" w:rsidP="005B3BC2" w:rsidRDefault="005B3BC2">
      <w:pPr>
        <w:pStyle w:val="RCWSLText"/>
      </w:pPr>
      <w:r>
        <w:tab/>
        <w:t xml:space="preserve">On page </w:t>
      </w:r>
      <w:r w:rsidR="003E63F3">
        <w:t>6, after line 10 of the striking amendment, insert the following:</w:t>
      </w:r>
    </w:p>
    <w:p w:rsidR="003E63F3" w:rsidP="005B3BC2" w:rsidRDefault="003E63F3">
      <w:pPr>
        <w:pStyle w:val="RCWSLText"/>
      </w:pPr>
      <w:r>
        <w:tab/>
        <w:t xml:space="preserve">"(c) </w:t>
      </w:r>
      <w:r w:rsidRPr="003E63F3">
        <w:t>"Multisource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r>
        <w:t>"</w:t>
      </w:r>
    </w:p>
    <w:p w:rsidR="009E0503" w:rsidP="005B3BC2" w:rsidRDefault="009E0503">
      <w:pPr>
        <w:pStyle w:val="RCWSLText"/>
      </w:pPr>
    </w:p>
    <w:p w:rsidR="009E0503" w:rsidP="005B3BC2" w:rsidRDefault="009E0503">
      <w:pPr>
        <w:pStyle w:val="RCWSLText"/>
      </w:pPr>
      <w:r>
        <w:lastRenderedPageBreak/>
        <w:tab/>
        <w:t>On page 6, line 28 of the striking amendment, after "determine the" strike "maximum allowable cost pricing" and insert "predetermined reimbursement costs for multisource generic drugs"</w:t>
      </w:r>
    </w:p>
    <w:p w:rsidR="009E0503" w:rsidP="005B3BC2" w:rsidRDefault="009E0503">
      <w:pPr>
        <w:pStyle w:val="RCWSLText"/>
      </w:pPr>
    </w:p>
    <w:p w:rsidR="009E0503" w:rsidP="005B3BC2" w:rsidRDefault="009E0503">
      <w:pPr>
        <w:pStyle w:val="RCWSLText"/>
      </w:pPr>
      <w:r>
        <w:tab/>
        <w:t>On page 6, line 38 of the striking amendment, after "of" strike "maximum allowable cost" and insert "the predetermined reimbursement costs for multisource generic drugs"</w:t>
      </w:r>
    </w:p>
    <w:p w:rsidR="009E0503" w:rsidP="005B3BC2" w:rsidRDefault="009E0503">
      <w:pPr>
        <w:pStyle w:val="RCWSLText"/>
      </w:pPr>
    </w:p>
    <w:p w:rsidR="009E0503" w:rsidP="005B3BC2" w:rsidRDefault="009E0503">
      <w:pPr>
        <w:pStyle w:val="RCWSLText"/>
      </w:pPr>
      <w:r>
        <w:tab/>
        <w:t>On page 7, at the beginning of line 1 of the striking amendment, strike "maximum allowable cost</w:t>
      </w:r>
      <w:r w:rsidR="00A15DE4">
        <w:t xml:space="preserve"> pricing</w:t>
      </w:r>
      <w:r>
        <w:t>" and insert "predetermined reimbursement costs for multisource generic drugs"</w:t>
      </w:r>
    </w:p>
    <w:p w:rsidR="009E0503" w:rsidP="005B3BC2" w:rsidRDefault="009E0503">
      <w:pPr>
        <w:pStyle w:val="RCWSLText"/>
      </w:pPr>
    </w:p>
    <w:p w:rsidR="009E0503" w:rsidP="005B3BC2" w:rsidRDefault="009E0503">
      <w:pPr>
        <w:pStyle w:val="RCWSLText"/>
      </w:pPr>
      <w:r>
        <w:tab/>
        <w:t>On page 7, at the beginning of line 2 of the striking amendment, strike "maximum allowable cost" and insert "predetermined reimbursement cost for a multisource generic drug"</w:t>
      </w:r>
    </w:p>
    <w:p w:rsidR="009E0503" w:rsidP="005B3BC2" w:rsidRDefault="009E0503">
      <w:pPr>
        <w:pStyle w:val="RCWSLText"/>
      </w:pPr>
    </w:p>
    <w:p w:rsidR="009E0503" w:rsidP="005B3BC2" w:rsidRDefault="009E0503">
      <w:pPr>
        <w:pStyle w:val="RCWSLText"/>
      </w:pPr>
      <w:r>
        <w:tab/>
        <w:t>On page 7, line 12 of the striking amendment, after "of a" strike "maximum allowable cost" and insert "predetermined reimbursement cost for a multisource generic drug"</w:t>
      </w:r>
    </w:p>
    <w:p w:rsidR="009E0503" w:rsidP="005B3BC2" w:rsidRDefault="009E0503">
      <w:pPr>
        <w:pStyle w:val="RCWSLText"/>
      </w:pPr>
    </w:p>
    <w:p w:rsidR="009E0503" w:rsidP="005B3BC2" w:rsidRDefault="009E0503">
      <w:pPr>
        <w:pStyle w:val="RCWSLText"/>
      </w:pPr>
      <w:r>
        <w:tab/>
        <w:t>On page 7, at the beginning of line 17 of the striking amendment, strike "maximum allowable cost" and insert "predetermined reimbursement cost for the multisource generic drug"</w:t>
      </w:r>
    </w:p>
    <w:p w:rsidR="009E0503" w:rsidP="005B3BC2" w:rsidRDefault="009E0503">
      <w:pPr>
        <w:pStyle w:val="RCWSLText"/>
      </w:pPr>
    </w:p>
    <w:p w:rsidR="009E0503" w:rsidP="005B3BC2" w:rsidRDefault="009E0503">
      <w:pPr>
        <w:pStyle w:val="RCWSLText"/>
      </w:pPr>
      <w:r>
        <w:tab/>
        <w:t>On page 7, beginning on line 20 of the striking amendment, after "determination." strike all material through "network." on line 22</w:t>
      </w:r>
    </w:p>
    <w:p w:rsidR="009E0503" w:rsidP="005B3BC2" w:rsidRDefault="009E0503">
      <w:pPr>
        <w:pStyle w:val="RCWSLText"/>
      </w:pPr>
    </w:p>
    <w:p w:rsidRPr="005B3BC2" w:rsidR="009E0503" w:rsidP="005B3BC2" w:rsidRDefault="009E0503">
      <w:pPr>
        <w:pStyle w:val="RCWSLText"/>
      </w:pPr>
      <w:r>
        <w:tab/>
        <w:t>On page 7, at the beginning of line 32 of the striking amendment, strike "ten" and insert "fifteen"</w:t>
      </w:r>
    </w:p>
    <w:p w:rsidRPr="00D02E12" w:rsidR="00DF5D0E" w:rsidP="00D02E12" w:rsidRDefault="00DF5D0E">
      <w:pPr>
        <w:suppressLineNumbers/>
        <w:rPr>
          <w:spacing w:val="-3"/>
        </w:rPr>
      </w:pPr>
    </w:p>
    <w:permEnd w:id="1186216254"/>
    <w:p w:rsidR="00ED2EEB" w:rsidP="00D02E1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89104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02E1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02E12" w:rsidRDefault="0096303F">
                <w:pPr>
                  <w:pStyle w:val="Effect"/>
                  <w:suppressLineNumbers/>
                  <w:shd w:val="clear" w:color="auto" w:fill="auto"/>
                  <w:ind w:left="0" w:firstLine="0"/>
                </w:pPr>
                <w:r w:rsidRPr="0096303F">
                  <w:tab/>
                </w:r>
                <w:r w:rsidRPr="0096303F" w:rsidR="001C1B27">
                  <w:rPr>
                    <w:u w:val="single"/>
                  </w:rPr>
                  <w:t>EFFECT:</w:t>
                </w:r>
                <w:r w:rsidR="00E63F1E">
                  <w:t xml:space="preserve">  Increases the number of retail outlets a pharmacy may have in order to </w:t>
                </w:r>
                <w:r w:rsidR="00797F91">
                  <w:t xml:space="preserve">be eligible for the changed pharmacy benefit manager (PBM) appeals process and the appeal to the Office of the Insurance Commissioner (OIC) from 9 retail outlets to 14 retail outlets.  Makes definitions consistent between pharmacies with under </w:t>
                </w:r>
                <w:r w:rsidR="00797F91">
                  <w:lastRenderedPageBreak/>
                  <w:t>15 retail outlets and pharmacies with 15 or more retail outlets by making the following changes for pharmacies with 15 or more retail outlets: (a) altering the definition of "list;" (b) inserting a definition for "multisource generic drug;" and (c) replacing "maximum allowable cost" with "predetermined reimbursement cost for multisource generic drugs."  Clarifies that the OIC only has the authority to render binding decisions arising from PBM appeals involving pharmacies with fewer than 15 retail outlets.</w:t>
                </w:r>
              </w:p>
              <w:p w:rsidRPr="007D1589" w:rsidR="001B4E53" w:rsidP="00D02E12" w:rsidRDefault="001B4E53">
                <w:pPr>
                  <w:pStyle w:val="ListBullet"/>
                  <w:numPr>
                    <w:ilvl w:val="0"/>
                    <w:numId w:val="0"/>
                  </w:numPr>
                  <w:suppressLineNumbers/>
                </w:pPr>
              </w:p>
            </w:tc>
          </w:tr>
        </w:sdtContent>
      </w:sdt>
      <w:permEnd w:id="1678910451"/>
    </w:tbl>
    <w:p w:rsidR="00DF5D0E" w:rsidP="00D02E12" w:rsidRDefault="00DF5D0E">
      <w:pPr>
        <w:pStyle w:val="BillEnd"/>
        <w:suppressLineNumbers/>
      </w:pPr>
    </w:p>
    <w:p w:rsidR="00DF5D0E" w:rsidP="00D02E12" w:rsidRDefault="00DE256E">
      <w:pPr>
        <w:pStyle w:val="BillEnd"/>
        <w:suppressLineNumbers/>
      </w:pPr>
      <w:r>
        <w:rPr>
          <w:b/>
        </w:rPr>
        <w:t>--- END ---</w:t>
      </w:r>
    </w:p>
    <w:p w:rsidR="00DF5D0E" w:rsidP="00D02E1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12" w:rsidRDefault="00D02E12" w:rsidP="00DF5D0E">
      <w:r>
        <w:separator/>
      </w:r>
    </w:p>
  </w:endnote>
  <w:endnote w:type="continuationSeparator" w:id="0">
    <w:p w:rsidR="00D02E12" w:rsidRDefault="00D02E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2C" w:rsidRDefault="00291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B13B6">
    <w:pPr>
      <w:pStyle w:val="AmendDraftFooter"/>
    </w:pPr>
    <w:fldSimple w:instr=" TITLE   \* MERGEFORMAT ">
      <w:r w:rsidR="00D4707B">
        <w:t>5857-S.E5 AMH CODY MORI 089</w:t>
      </w:r>
    </w:fldSimple>
    <w:r w:rsidR="001B4E53">
      <w:tab/>
    </w:r>
    <w:r w:rsidR="00E267B1">
      <w:fldChar w:fldCharType="begin"/>
    </w:r>
    <w:r w:rsidR="00E267B1">
      <w:instrText xml:space="preserve"> PAGE  \* Arabic  \* MERGEFORMAT </w:instrText>
    </w:r>
    <w:r w:rsidR="00E267B1">
      <w:fldChar w:fldCharType="separate"/>
    </w:r>
    <w:r w:rsidR="00D4707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B13B6">
    <w:pPr>
      <w:pStyle w:val="AmendDraftFooter"/>
    </w:pPr>
    <w:fldSimple w:instr=" TITLE   \* MERGEFORMAT ">
      <w:r w:rsidR="00D4707B">
        <w:t>5857-S.E5 AMH CODY MORI 089</w:t>
      </w:r>
    </w:fldSimple>
    <w:r w:rsidR="001B4E53">
      <w:tab/>
    </w:r>
    <w:r w:rsidR="00E267B1">
      <w:fldChar w:fldCharType="begin"/>
    </w:r>
    <w:r w:rsidR="00E267B1">
      <w:instrText xml:space="preserve"> PAGE  \* Arabic  \* MERGEFORMAT </w:instrText>
    </w:r>
    <w:r w:rsidR="00E267B1">
      <w:fldChar w:fldCharType="separate"/>
    </w:r>
    <w:r w:rsidR="00D4707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12" w:rsidRDefault="00D02E12" w:rsidP="00DF5D0E">
      <w:r>
        <w:separator/>
      </w:r>
    </w:p>
  </w:footnote>
  <w:footnote w:type="continuationSeparator" w:id="0">
    <w:p w:rsidR="00D02E12" w:rsidRDefault="00D02E1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2C" w:rsidRDefault="00291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9192C"/>
    <w:rsid w:val="002B13B6"/>
    <w:rsid w:val="00301D2A"/>
    <w:rsid w:val="00316CD9"/>
    <w:rsid w:val="003E2FC6"/>
    <w:rsid w:val="003E63F3"/>
    <w:rsid w:val="00492DDC"/>
    <w:rsid w:val="004C6615"/>
    <w:rsid w:val="00523C5A"/>
    <w:rsid w:val="005B3BC2"/>
    <w:rsid w:val="005E69C3"/>
    <w:rsid w:val="00605C39"/>
    <w:rsid w:val="006841E6"/>
    <w:rsid w:val="006F7027"/>
    <w:rsid w:val="007049E4"/>
    <w:rsid w:val="0072335D"/>
    <w:rsid w:val="0072541D"/>
    <w:rsid w:val="00757317"/>
    <w:rsid w:val="007769AF"/>
    <w:rsid w:val="00797F91"/>
    <w:rsid w:val="007D1589"/>
    <w:rsid w:val="007D35D4"/>
    <w:rsid w:val="0083749C"/>
    <w:rsid w:val="008443FE"/>
    <w:rsid w:val="00846034"/>
    <w:rsid w:val="008C7E6E"/>
    <w:rsid w:val="008E0DFB"/>
    <w:rsid w:val="00931B84"/>
    <w:rsid w:val="0096303F"/>
    <w:rsid w:val="00972869"/>
    <w:rsid w:val="00984CD1"/>
    <w:rsid w:val="009E0503"/>
    <w:rsid w:val="009F23A9"/>
    <w:rsid w:val="00A01F29"/>
    <w:rsid w:val="00A15DE4"/>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2E12"/>
    <w:rsid w:val="00D40447"/>
    <w:rsid w:val="00D4707B"/>
    <w:rsid w:val="00D659AC"/>
    <w:rsid w:val="00D843A9"/>
    <w:rsid w:val="00DA47F3"/>
    <w:rsid w:val="00DC2C13"/>
    <w:rsid w:val="00DE256E"/>
    <w:rsid w:val="00DF5D0E"/>
    <w:rsid w:val="00E1471A"/>
    <w:rsid w:val="00E267B1"/>
    <w:rsid w:val="00E41CC6"/>
    <w:rsid w:val="00E63F1E"/>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83B0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5857-S.E5</BillDocName>
  <AmendType>AMH</AmendType>
  <SponsorAcronym>CODY</SponsorAcronym>
  <DrafterAcronym>MORI</DrafterAcronym>
  <DraftNumber>089</DraftNumber>
  <ReferenceNumber>5ESSB 5857</ReferenceNumber>
  <Floor>H AMD TO GGIT COMM AMD (H-4627.2/16)</Floor>
  <AmendmentNumber> 918</AmendmentNumber>
  <Sponsors>By Representative Cody</Sponsors>
  <FloorAction>WITHDRAWN 03/04/2016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3</Pages>
  <Words>538</Words>
  <Characters>2948</Characters>
  <Application>Microsoft Office Word</Application>
  <DocSecurity>8</DocSecurity>
  <Lines>84</Lines>
  <Paragraphs>22</Paragraphs>
  <ScaleCrop>false</ScaleCrop>
  <HeadingPairs>
    <vt:vector size="2" baseType="variant">
      <vt:variant>
        <vt:lpstr>Title</vt:lpstr>
      </vt:variant>
      <vt:variant>
        <vt:i4>1</vt:i4>
      </vt:variant>
    </vt:vector>
  </HeadingPairs>
  <TitlesOfParts>
    <vt:vector size="1" baseType="lpstr">
      <vt:lpstr>5857-S.E5 AMH CODY MORI 089</vt:lpstr>
    </vt:vector>
  </TitlesOfParts>
  <Company>Washington State Legislature</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5857-S.E5 AMH CODY MORI 089</dc:title>
  <dc:creator>Jim Morishima</dc:creator>
  <cp:lastModifiedBy>Morishima, Jim</cp:lastModifiedBy>
  <cp:revision>11</cp:revision>
  <cp:lastPrinted>2016-03-03T23:31:00Z</cp:lastPrinted>
  <dcterms:created xsi:type="dcterms:W3CDTF">2016-03-03T22:25:00Z</dcterms:created>
  <dcterms:modified xsi:type="dcterms:W3CDTF">2016-03-03T23:31:00Z</dcterms:modified>
</cp:coreProperties>
</file>