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5b95e230e4f20" /></Relationships>
</file>

<file path=word/document.xml><?xml version="1.0" encoding="utf-8"?>
<w:document xmlns:w="http://schemas.openxmlformats.org/wordprocessingml/2006/main">
  <w:body>
    <w:p>
      <w:r>
        <w:rPr>
          <w:b/>
        </w:rPr>
        <w:r>
          <w:rPr/>
          <w:t xml:space="preserve">6100.E</w:t>
        </w:r>
      </w:r>
      <w:r>
        <w:rPr>
          <w:b/>
        </w:rPr>
        <w:t xml:space="preserve"> </w:t>
        <w:t xml:space="preserve">AMH</w:t>
      </w:r>
      <w:r>
        <w:rPr>
          <w:b/>
        </w:rPr>
        <w:t xml:space="preserve"> </w:t>
        <w:r>
          <w:rPr/>
          <w:t xml:space="preserve">GGIT</w:t>
        </w:r>
      </w:r>
      <w:r>
        <w:rPr>
          <w:b/>
        </w:rPr>
        <w:t xml:space="preserve"> </w:t>
        <w:r>
          <w:rPr/>
          <w:t xml:space="preserve">H4625.1</w:t>
        </w:r>
      </w:r>
      <w:r>
        <w:rPr>
          <w:b/>
        </w:rPr>
        <w:t xml:space="preserve"> - NOT FOR FLOOR USE</w:t>
      </w:r>
    </w:p>
    <w:p>
      <w:pPr>
        <w:ind w:left="0" w:right="0" w:firstLine="576"/>
      </w:pPr>
    </w:p>
    <w:p>
      <w:pPr>
        <w:spacing w:before="480" w:after="0" w:line="408" w:lineRule="exact"/>
      </w:pPr>
      <w:r>
        <w:rPr>
          <w:b/>
          <w:u w:val="single"/>
        </w:rPr>
        <w:t xml:space="preserve">ESB 6100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General Government &amp; Information Technology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and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private contractors as necessary to obtain strategic assistance from nationally recognized industry experts,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Economic development organizations participating in the pilot project must be certified in economic gardening by an entity with relevant expertise in providing strategic assistance to second-stage companies.</w:t>
      </w:r>
    </w:p>
    <w:p>
      <w:pPr>
        <w:spacing w:before="0" w:after="0" w:line="408" w:lineRule="exact"/>
        <w:ind w:left="0" w:right="0" w:firstLine="576"/>
        <w:jc w:val="left"/>
      </w:pPr>
      <w:r>
        <w:rPr/>
        <w:t xml:space="preserve">(i) Prior to December 1, 2016, the department must issue a request for expression of interest in offering an economic gardening strategic assistance program. The department must compile a list of interested parties identified through the request for expression of interest process.</w:t>
      </w:r>
    </w:p>
    <w:p>
      <w:pPr>
        <w:spacing w:before="0" w:after="0" w:line="408" w:lineRule="exact"/>
        <w:ind w:left="0" w:right="0" w:firstLine="576"/>
        <w:jc w:val="left"/>
      </w:pPr>
      <w:r>
        <w:rPr/>
        <w:t xml:space="preserve">(ii) By December 1, 2016, the department must provide the list to the legislature. The department must select from the list of interested parties the entity it deems best able to deliver the training and strategic assistance services to second-stage companies described in this section and achieve the deliverables identified in subsection (6) of this section.</w:t>
      </w:r>
    </w:p>
    <w:p>
      <w:pPr>
        <w:spacing w:before="0" w:after="0" w:line="408" w:lineRule="exact"/>
        <w:ind w:left="0" w:right="0" w:firstLine="576"/>
        <w:jc w:val="left"/>
      </w:pPr>
      <w:r>
        <w:rPr/>
        <w:t xml:space="preserve">(c) The department or economic development organizations participating in the pilot project may, as necessary, contract with national specialists in the industries of the second-stage companies selected for the pilot program.</w:t>
      </w:r>
    </w:p>
    <w:p>
      <w:pPr>
        <w:spacing w:before="0" w:after="0" w:line="408" w:lineRule="exact"/>
        <w:ind w:left="0" w:right="0" w:firstLine="576"/>
        <w:jc w:val="left"/>
      </w:pPr>
      <w:r>
        <w:rPr/>
        <w:t xml:space="preserve">(d) The department must use the existing infrastructure of economic development organizations in the state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utilize existing strategic infrastructure and consult with local and regional economic development partners, such as chambers of commerce, associate development organizations, and other local or regional economic development entities, to identify eligible second-stage companies.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subsection (3)(b) of this section and private contractors selected pursuant to subsection (3)(c) of this section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development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database research and analysis or deploying staff members certified under subsection (4) of this section or possessing national expertise in the relevant industry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economic gardening pilot project within the Department of Commerce (Commerce):</w:t>
      </w:r>
    </w:p>
    <w:p>
      <w:pPr>
        <w:spacing w:before="0" w:after="0" w:line="408" w:lineRule="exact"/>
        <w:ind w:left="0" w:right="0" w:firstLine="576"/>
        <w:jc w:val="left"/>
      </w:pPr>
      <w:r>
        <w:rPr/>
        <w:t xml:space="preserve">(1) Provides that certification to participate may be provided by an entity with relevant expertise in providing strategic assistance to second-stage companies, rather than requiring certification to be provided by a nationally recognized certifying entity;</w:t>
      </w:r>
    </w:p>
    <w:p>
      <w:pPr>
        <w:spacing w:before="0" w:after="0" w:line="408" w:lineRule="exact"/>
        <w:ind w:left="0" w:right="0" w:firstLine="576"/>
        <w:jc w:val="left"/>
      </w:pPr>
      <w:r>
        <w:rPr/>
        <w:t xml:space="preserve">(2) Requires Commerce, before December 1, 2016, to issue a request for expression of interest, compile a list of interested parties, deliver the list to the legislature, and select from the list the entity it deems best able to deliver training and strategic assistance services to second-stage companies and achieve deliverables, including promoting job creation, increased sales, and increased value of goods or services exported;</w:t>
      </w:r>
    </w:p>
    <w:p>
      <w:pPr>
        <w:spacing w:before="0" w:after="0" w:line="408" w:lineRule="exact"/>
        <w:ind w:left="0" w:right="0" w:firstLine="576"/>
        <w:jc w:val="left"/>
      </w:pPr>
      <w:r>
        <w:rPr/>
        <w:t xml:space="preserve">(3) Authorizes Commerce or participating economic development organizations (EDOs) to contract with national specialists in the industries of the selected companies, rather than requiring Commerce and EDOs to contract with trained and certified economic gardening private contractors;</w:t>
      </w:r>
    </w:p>
    <w:p>
      <w:pPr>
        <w:spacing w:before="0" w:after="0" w:line="408" w:lineRule="exact"/>
        <w:ind w:left="0" w:right="0" w:firstLine="576"/>
        <w:jc w:val="left"/>
      </w:pPr>
      <w:r>
        <w:rPr/>
        <w:t xml:space="preserve">(4) Removes "consulting" from the definition of "strategic assistance"; and</w:t>
      </w:r>
    </w:p>
    <w:p>
      <w:pPr>
        <w:spacing w:before="0" w:after="0" w:line="408" w:lineRule="exact"/>
        <w:ind w:left="0" w:right="0" w:firstLine="576"/>
        <w:jc w:val="left"/>
      </w:pPr>
      <w:r>
        <w:rPr/>
        <w:t xml:space="preserve">(5) Makes the bill null and void if funding for the bill is not provided in the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6830b6c1749be" /></Relationships>
</file>