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2d2b88afc400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TR</w:t>
        </w:r>
      </w:r>
      <w:r>
        <w:rPr>
          <w:b/>
        </w:rPr>
        <w:t xml:space="preserve"> </w:t>
        <w:r>
          <w:rPr/>
          <w:t xml:space="preserve">H4522.2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6120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Transportation</w:t>
      </w:r>
    </w:p>
    <w:p>
      <w:pPr>
        <w:jc w:val="right"/>
      </w:pPr>
      <w:r>
        <w:rPr>
          <w:b/>
        </w:rPr>
        <w:t xml:space="preserve">ADOPTED 03/03/2016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22, after "</w:t>
      </w:r>
      <w:r>
        <w:rPr>
          <w:u w:val="single"/>
        </w:rPr>
        <w:t xml:space="preserve">hour</w:t>
      </w:r>
      <w:r>
        <w:rPr/>
        <w:t xml:space="preserve">" insert "</w:t>
      </w:r>
      <w:r>
        <w:rPr>
          <w:u w:val="single"/>
        </w:rPr>
        <w:t xml:space="preserve">and is not used on waters subject to the jurisdiction of the United States or on the high seas beyond the territorial seas for vessels owned in the United States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22, after "</w:t>
      </w:r>
      <w:r>
        <w:rPr>
          <w:u w:val="single"/>
        </w:rPr>
        <w:t xml:space="preserve">hour</w:t>
      </w:r>
      <w:r>
        <w:rPr/>
        <w:t xml:space="preserve">" insert "</w:t>
      </w:r>
      <w:r>
        <w:rPr>
          <w:u w:val="single"/>
        </w:rPr>
        <w:t xml:space="preserve">and is not used on waters subject to the jurisdiction of the United States or on the high seas beyond the territorial seas for vessels owned in the United States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use to waters within the territorial limits of the State of Washington and not for use in United States waters or beyond territorial waters.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0527fb63a4e32" /></Relationships>
</file>