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df4edf74e4645" /></Relationships>
</file>

<file path=word/document.xml><?xml version="1.0" encoding="utf-8"?>
<w:document xmlns:w="http://schemas.openxmlformats.org/wordprocessingml/2006/main">
  <w:body>
    <w:p>
      <w:r>
        <w:rPr>
          <w:b/>
        </w:rPr>
        <w:r>
          <w:rPr/>
          <w:t xml:space="preserve">6187-S2</w:t>
        </w:r>
      </w:r>
      <w:r>
        <w:rPr>
          <w:b/>
        </w:rPr>
        <w:t xml:space="preserve"> </w:t>
        <w:t xml:space="preserve">AMH</w:t>
      </w:r>
      <w:r>
        <w:rPr>
          <w:b/>
        </w:rPr>
        <w:t xml:space="preserve"> </w:t>
        <w:r>
          <w:rPr/>
          <w:t xml:space="preserve">ENVI</w:t>
        </w:r>
      </w:r>
      <w:r>
        <w:rPr>
          <w:b/>
        </w:rPr>
        <w:t xml:space="preserve"> </w:t>
        <w:r>
          <w:rPr/>
          <w:t xml:space="preserve">H4515.1</w:t>
        </w:r>
      </w:r>
      <w:r>
        <w:rPr>
          <w:b/>
        </w:rPr>
        <w:t xml:space="preserve"> - NOT FOR FLOOR USE</w:t>
      </w:r>
    </w:p>
    <w:p>
      <w:pPr>
        <w:ind w:left="0" w:right="0" w:firstLine="576"/>
      </w:pPr>
      <w:r>
        <w:rPr/>
        <w:t xml:space="preserve"> </w:t>
      </w:r>
    </w:p>
    <w:p>
      <w:pPr>
        <w:spacing w:before="480" w:after="0" w:line="408" w:lineRule="exact"/>
      </w:pPr>
      <w:r>
        <w:rPr>
          <w:b/>
          <w:u w:val="single"/>
        </w:rPr>
        <w:t xml:space="preserve">2SSB 6187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contaminated property clean-up authority of the pollution liability insurance agency (PLIA) to only allow PLIA clean-up actions that are authorized by the property owner or operator. Requires PLIA clean-up activities to focus on maintaining a property's economic vitality.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08b3dfd644b4e" /></Relationships>
</file>