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64B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6A4A">
            <w:t>6194-S2.E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6A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6A4A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6A4A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6A4A">
            <w:t>216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4B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6A4A">
            <w:rPr>
              <w:b/>
              <w:u w:val="single"/>
            </w:rPr>
            <w:t>E2SSB 6194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6A4A">
            <w:t>H AMD TO</w:t>
          </w:r>
          <w:r w:rsidR="001B395A">
            <w:t xml:space="preserve"> H AMD</w:t>
          </w:r>
          <w:r w:rsidR="00426A4A">
            <w:t xml:space="preserve"> </w:t>
          </w:r>
          <w:r w:rsidR="001B395A">
            <w:t>(</w:t>
          </w:r>
          <w:r w:rsidR="00426A4A">
            <w:t>H-4174.2/16</w:t>
          </w:r>
          <w:r w:rsidR="001B395A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962</w:t>
          </w:r>
        </w:sdtContent>
      </w:sdt>
    </w:p>
    <w:p w:rsidR="00DF5D0E" w:rsidP="00605C39" w:rsidRDefault="00F64B3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6A4A"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6A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03/09/2016</w:t>
          </w:r>
        </w:p>
      </w:sdtContent>
    </w:sdt>
    <w:p w:rsidR="00426A4A" w:rsidP="00C8108C" w:rsidRDefault="00DE256E">
      <w:pPr>
        <w:pStyle w:val="Page"/>
      </w:pPr>
      <w:bookmarkStart w:name="StartOfAmendmentBody" w:id="1"/>
      <w:bookmarkEnd w:id="1"/>
      <w:permStart w:edGrp="everyone" w:id="196287569"/>
      <w:r>
        <w:tab/>
      </w:r>
      <w:r w:rsidR="00426A4A">
        <w:t xml:space="preserve">On page </w:t>
      </w:r>
      <w:r w:rsidR="002E65AA">
        <w:t>31, after line 8 of the striking amendment, insert the following:</w:t>
      </w:r>
    </w:p>
    <w:p w:rsidR="002E65AA" w:rsidP="002E65AA" w:rsidRDefault="002E65AA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129.</w:t>
      </w:r>
      <w:r>
        <w:t xml:space="preserve">  A new section is added to chapter 28A.710 RCW to read as follows:</w:t>
      </w:r>
    </w:p>
    <w:p w:rsidR="002E65AA" w:rsidP="002E65AA" w:rsidRDefault="002E65AA">
      <w:pPr>
        <w:pStyle w:val="RCWSLText"/>
      </w:pPr>
      <w:r>
        <w:tab/>
        <w:t>(1) A school district that experiences a decrease in enrollment of at least ten full-time equivalent students due to enrollment of the students in a charter school</w:t>
      </w:r>
      <w:r w:rsidR="00AE3C8C">
        <w:t xml:space="preserve"> established in this chapter</w:t>
      </w:r>
      <w:r>
        <w:t xml:space="preserve"> is entitled to a hold</w:t>
      </w:r>
      <w:r w:rsidR="00AE3C8C">
        <w:t>-</w:t>
      </w:r>
      <w:r>
        <w:t>harmless allocation calculated as specified in subsection (2) of this section.</w:t>
      </w:r>
      <w:r w:rsidR="00153A7E">
        <w:t xml:space="preserve">  For the purposes of this section, a full-time equivalent student that is included in the enrollment count qualifying the s</w:t>
      </w:r>
      <w:r w:rsidR="00AE3C8C">
        <w:t>chool district for the hold-harmless</w:t>
      </w:r>
      <w:r w:rsidR="00153A7E">
        <w:t xml:space="preserve"> payment may be counted for </w:t>
      </w:r>
      <w:r w:rsidR="00AE3C8C">
        <w:t xml:space="preserve">only </w:t>
      </w:r>
      <w:r w:rsidR="00153A7E">
        <w:t>the first two years of that student's enrollment in the charter school.</w:t>
      </w:r>
    </w:p>
    <w:p w:rsidR="002E65AA" w:rsidP="002E65AA" w:rsidRDefault="002E65AA">
      <w:pPr>
        <w:pStyle w:val="RCWSLText"/>
      </w:pPr>
      <w:r>
        <w:tab/>
      </w:r>
      <w:r w:rsidR="00511464">
        <w:t>(2)(a)</w:t>
      </w:r>
      <w:r>
        <w:t xml:space="preserve"> </w:t>
      </w:r>
      <w:r w:rsidR="00511464">
        <w:t xml:space="preserve">For the first </w:t>
      </w:r>
      <w:r w:rsidR="00153A7E">
        <w:t xml:space="preserve">school </w:t>
      </w:r>
      <w:r w:rsidR="00511464">
        <w:t>year of student enrollment in the charter school that results in the school district entitlement to a hold harmless allocation, t</w:t>
      </w:r>
      <w:r>
        <w:t xml:space="preserve">he office of the superintendent of public instruction must allocate </w:t>
      </w:r>
      <w:r w:rsidR="00511464">
        <w:t xml:space="preserve">funding </w:t>
      </w:r>
      <w:r w:rsidR="00AE3C8C">
        <w:t>equal to the district's</w:t>
      </w:r>
      <w:r w:rsidR="00511464">
        <w:t xml:space="preserve"> average per</w:t>
      </w:r>
      <w:r w:rsidR="006C7265">
        <w:t>-</w:t>
      </w:r>
      <w:r w:rsidR="00511464">
        <w:t xml:space="preserve">pupil funding allocation multiplied by one-half of the full-time equivalent student enrollment that was lost </w:t>
      </w:r>
      <w:r w:rsidR="00153A7E">
        <w:t xml:space="preserve">in that school year </w:t>
      </w:r>
      <w:r w:rsidR="00511464">
        <w:t>due to the enrollment of the students in a charter school.</w:t>
      </w:r>
    </w:p>
    <w:p w:rsidR="00153A7E" w:rsidP="00153A7E" w:rsidRDefault="00511464">
      <w:pPr>
        <w:pStyle w:val="RCWSLText"/>
      </w:pPr>
      <w:r>
        <w:tab/>
        <w:t>(b)</w:t>
      </w:r>
      <w:r w:rsidRPr="00153A7E" w:rsidR="00153A7E">
        <w:t xml:space="preserve"> </w:t>
      </w:r>
      <w:r w:rsidR="00153A7E">
        <w:t>For the second school year of student enrollment in the charter school that results in the school district entitlement to a hold harmless allocation, the office of the superintendent of public instruction must allocate funding equal to the district</w:t>
      </w:r>
      <w:r w:rsidR="00AE3C8C">
        <w:t>'</w:t>
      </w:r>
      <w:r w:rsidR="00153A7E">
        <w:t>s average per</w:t>
      </w:r>
      <w:r w:rsidR="006C7265">
        <w:t>-</w:t>
      </w:r>
      <w:r w:rsidR="00153A7E">
        <w:t>pupil funding allocation multiplied by one-quarter of the full-time equivalent student enrollment that was lost in that school year due to the enrollment of the students in a charter school.</w:t>
      </w:r>
      <w:r w:rsidR="009D1A07">
        <w:t>"</w:t>
      </w:r>
    </w:p>
    <w:p w:rsidR="00DF5D0E" w:rsidP="00AE3C8C" w:rsidRDefault="00AE3C8C">
      <w:pPr>
        <w:suppressLineNumbers/>
        <w:spacing w:line="408" w:lineRule="exact"/>
        <w:rPr>
          <w:spacing w:val="-3"/>
        </w:rPr>
      </w:pPr>
      <w:r>
        <w:rPr>
          <w:spacing w:val="-3"/>
        </w:rPr>
        <w:lastRenderedPageBreak/>
        <w:tab/>
        <w:t>Renumber the remaining sections consecutively and correct any internal references accordingly.</w:t>
      </w:r>
    </w:p>
    <w:p w:rsidR="00641278" w:rsidP="00AE3C8C" w:rsidRDefault="00641278">
      <w:pPr>
        <w:suppressLineNumbers/>
        <w:spacing w:line="408" w:lineRule="exact"/>
        <w:rPr>
          <w:spacing w:val="-3"/>
        </w:rPr>
      </w:pPr>
    </w:p>
    <w:p w:rsidRPr="00426A4A" w:rsidR="00641278" w:rsidP="00AE3C8C" w:rsidRDefault="00641278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Correct the title.</w:t>
      </w:r>
    </w:p>
    <w:permEnd w:id="196287569"/>
    <w:p w:rsidR="00ED2EEB" w:rsidP="00426A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99588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26A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26A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E3C8C">
                  <w:t>Provides a partial hold-harmless payment to school districts that experience an enrollment decrease of at least 10 full-time equivalent students.</w:t>
                </w:r>
                <w:r w:rsidR="009D1A07">
                  <w:t xml:space="preserve">  The Office of the Superintendent of Public Instruction must allocate funding equal to one-</w:t>
                </w:r>
                <w:r w:rsidR="001B395A">
                  <w:t>half of the district's average per-student funding allocation for the first year that the students are enrolled in the charter school, and one-quarter for the second year.</w:t>
                </w:r>
                <w:r w:rsidRPr="0096303F" w:rsidR="001C1B27">
                  <w:t> </w:t>
                </w:r>
              </w:p>
              <w:p w:rsidRPr="007D1589" w:rsidR="001B4E53" w:rsidP="00426A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9958820"/>
    </w:tbl>
    <w:p w:rsidR="00DF5D0E" w:rsidP="00426A4A" w:rsidRDefault="00DF5D0E">
      <w:pPr>
        <w:pStyle w:val="BillEnd"/>
        <w:suppressLineNumbers/>
      </w:pPr>
    </w:p>
    <w:p w:rsidR="00DF5D0E" w:rsidP="00426A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26A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4A" w:rsidRDefault="00426A4A" w:rsidP="00DF5D0E">
      <w:r>
        <w:separator/>
      </w:r>
    </w:p>
  </w:endnote>
  <w:endnote w:type="continuationSeparator" w:id="0">
    <w:p w:rsidR="00426A4A" w:rsidRDefault="00426A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8C" w:rsidRDefault="00AE3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41278">
    <w:pPr>
      <w:pStyle w:val="AmendDraftFooter"/>
    </w:pPr>
    <w:fldSimple w:instr=" TITLE   \* MERGEFORMAT ">
      <w:r w:rsidR="00F64B3F">
        <w:t>6194-S2.E AMH BERG HARJ 216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64B3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41278">
    <w:pPr>
      <w:pStyle w:val="AmendDraftFooter"/>
    </w:pPr>
    <w:fldSimple w:instr=" TITLE   \* MERGEFORMAT ">
      <w:r w:rsidR="00F64B3F">
        <w:t>6194-S2.E AMH BERG HARJ 216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64B3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4A" w:rsidRDefault="00426A4A" w:rsidP="00DF5D0E">
      <w:r>
        <w:separator/>
      </w:r>
    </w:p>
  </w:footnote>
  <w:footnote w:type="continuationSeparator" w:id="0">
    <w:p w:rsidR="00426A4A" w:rsidRDefault="00426A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8C" w:rsidRDefault="00AE3C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3A7E"/>
    <w:rsid w:val="001A3E51"/>
    <w:rsid w:val="001A775A"/>
    <w:rsid w:val="001B395A"/>
    <w:rsid w:val="001B4E53"/>
    <w:rsid w:val="001C1B27"/>
    <w:rsid w:val="001E6675"/>
    <w:rsid w:val="00217E8A"/>
    <w:rsid w:val="00265296"/>
    <w:rsid w:val="00281CBD"/>
    <w:rsid w:val="002E65AA"/>
    <w:rsid w:val="00316CD9"/>
    <w:rsid w:val="003E2FC6"/>
    <w:rsid w:val="00426A4A"/>
    <w:rsid w:val="00492DDC"/>
    <w:rsid w:val="004C6615"/>
    <w:rsid w:val="00511464"/>
    <w:rsid w:val="005149AB"/>
    <w:rsid w:val="00523C5A"/>
    <w:rsid w:val="005E69C3"/>
    <w:rsid w:val="00605C39"/>
    <w:rsid w:val="00641278"/>
    <w:rsid w:val="006841E6"/>
    <w:rsid w:val="006C726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1A07"/>
    <w:rsid w:val="009F23A9"/>
    <w:rsid w:val="00A01F29"/>
    <w:rsid w:val="00A17B5B"/>
    <w:rsid w:val="00A4729B"/>
    <w:rsid w:val="00A93D4A"/>
    <w:rsid w:val="00AA1230"/>
    <w:rsid w:val="00AB682C"/>
    <w:rsid w:val="00AD2D0A"/>
    <w:rsid w:val="00AE3C8C"/>
    <w:rsid w:val="00AF595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546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739E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6194-S2.E</BillDocName>
  <AmendType>AMH</AmendType>
  <SponsorAcronym>BERG</SponsorAcronym>
  <DrafterAcronym>HARJ</DrafterAcronym>
  <DraftNumber>216</DraftNumber>
  <ReferenceNumber>E2SSB 6194</ReferenceNumber>
  <Floor>H AMD TO H AMD (H-4174.2/16)</Floor>
  <AmendmentNumber> 962</AmendmentNumber>
  <Sponsors>By Representative Bergquist</Sponsors>
  <FloorAction>NOT ADOPTED 03/09/2016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</TotalTime>
  <Pages>2</Pages>
  <Words>365</Words>
  <Characters>1981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6194-S2.E AMH BERG HARJ 216</vt:lpstr>
    </vt:vector>
  </TitlesOfParts>
  <Company>Washington State Legislature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6194-S2.E AMH BERG HARJ 216</dc:title>
  <dc:creator>Jessica Harrell</dc:creator>
  <cp:lastModifiedBy>Harrell, Jessica</cp:lastModifiedBy>
  <cp:revision>9</cp:revision>
  <cp:lastPrinted>2016-03-09T07:19:00Z</cp:lastPrinted>
  <dcterms:created xsi:type="dcterms:W3CDTF">2016-03-09T05:55:00Z</dcterms:created>
  <dcterms:modified xsi:type="dcterms:W3CDTF">2016-03-09T07:19:00Z</dcterms:modified>
</cp:coreProperties>
</file>