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9729D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A57F3">
            <w:t>6337-S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A57F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A57F3">
            <w:t>CDHT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A57F3">
            <w:t>RUBE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A57F3">
            <w:t>127</w:t>
          </w:r>
        </w:sdtContent>
      </w:sdt>
    </w:p>
    <w:p w:rsidR="00DF5D0E" w:rsidP="00B73E0A" w:rsidRDefault="00AA1230">
      <w:pPr>
        <w:pStyle w:val="OfferedBy"/>
        <w:spacing w:after="120"/>
      </w:pPr>
      <w:r>
        <w:tab/>
      </w:r>
      <w:r>
        <w:tab/>
      </w:r>
      <w:r>
        <w:tab/>
      </w:r>
    </w:p>
    <w:p w:rsidR="00DF5D0E" w:rsidRDefault="009729D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A57F3">
            <w:rPr>
              <w:b/>
              <w:u w:val="single"/>
            </w:rPr>
            <w:t>SSB 6337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A57F3">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9729D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A57F3">
            <w:t>By Committee on Community Development, Housing &amp; Tribal Affairs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A57F3">
          <w:pPr>
            <w:spacing w:after="400" w:line="408" w:lineRule="exact"/>
            <w:jc w:val="right"/>
            <w:rPr>
              <w:b/>
              <w:bCs/>
            </w:rPr>
          </w:pPr>
          <w:r>
            <w:rPr>
              <w:b/>
              <w:bCs/>
            </w:rPr>
            <w:t xml:space="preserve">ADOPTED 03/01/2016</w:t>
          </w:r>
        </w:p>
      </w:sdtContent>
    </w:sdt>
    <w:p w:rsidR="007A57F3" w:rsidP="00C8108C" w:rsidRDefault="00DE256E">
      <w:pPr>
        <w:pStyle w:val="Page"/>
      </w:pPr>
      <w:bookmarkStart w:name="StartOfAmendmentBody" w:id="1"/>
      <w:bookmarkEnd w:id="1"/>
      <w:permStart w:edGrp="everyone" w:id="407467800"/>
      <w:r>
        <w:tab/>
      </w:r>
      <w:r w:rsidR="007A57F3">
        <w:t xml:space="preserve">On page </w:t>
      </w:r>
      <w:r w:rsidR="00200143">
        <w:t>1, line 19 after "</w:t>
      </w:r>
      <w:r w:rsidR="00200143">
        <w:rPr>
          <w:u w:val="single"/>
        </w:rPr>
        <w:t>(2)</w:t>
      </w:r>
      <w:r w:rsidR="00200143">
        <w:t>" strike "</w:t>
      </w:r>
      <w:r w:rsidR="00200143">
        <w:rPr>
          <w:u w:val="single"/>
        </w:rPr>
        <w:t>The</w:t>
      </w:r>
      <w:r w:rsidR="00200143">
        <w:t>" and insert "</w:t>
      </w:r>
      <w:r w:rsidR="00200143">
        <w:rPr>
          <w:u w:val="single"/>
        </w:rPr>
        <w:t>Except when a county legislative authority purchases the tax-foreclosed property for public purposes, the</w:t>
      </w:r>
      <w:r w:rsidR="00200143">
        <w:t>"</w:t>
      </w:r>
    </w:p>
    <w:p w:rsidR="00200143" w:rsidP="00200143" w:rsidRDefault="00200143">
      <w:pPr>
        <w:pStyle w:val="RCWSLText"/>
      </w:pPr>
    </w:p>
    <w:p w:rsidR="00F92F3C" w:rsidP="00200143" w:rsidRDefault="00F92F3C">
      <w:pPr>
        <w:pStyle w:val="RCWSLText"/>
      </w:pPr>
      <w:r>
        <w:tab/>
        <w:t>On page 2, line 4 after "</w:t>
      </w:r>
      <w:r>
        <w:rPr>
          <w:u w:val="single"/>
        </w:rPr>
        <w:t>84.64.080</w:t>
      </w:r>
      <w:r w:rsidR="00C7005C">
        <w:rPr>
          <w:u w:val="single"/>
        </w:rPr>
        <w:t>,</w:t>
      </w:r>
      <w:r>
        <w:t>" strike "</w:t>
      </w:r>
      <w:r>
        <w:rPr>
          <w:u w:val="single"/>
        </w:rPr>
        <w:t>under the following conditions</w:t>
      </w:r>
      <w:r>
        <w:t>" and insert "</w:t>
      </w:r>
      <w:r w:rsidRPr="00F92F3C">
        <w:rPr>
          <w:u w:val="single"/>
        </w:rPr>
        <w:t>together with any direct costs incurred by the county in the sale</w:t>
      </w:r>
      <w:r>
        <w:rPr>
          <w:u w:val="single"/>
        </w:rPr>
        <w:t>. If the city chooses to purchase the property, the following conditions apply</w:t>
      </w:r>
      <w:r>
        <w:t>"</w:t>
      </w:r>
    </w:p>
    <w:p w:rsidR="00C7005C" w:rsidP="00200143" w:rsidRDefault="00C7005C">
      <w:pPr>
        <w:pStyle w:val="RCWSLText"/>
      </w:pPr>
    </w:p>
    <w:p w:rsidRPr="00BA7169" w:rsidR="00C7005C" w:rsidP="00200143" w:rsidRDefault="00C7005C">
      <w:pPr>
        <w:pStyle w:val="RCWSLText"/>
      </w:pPr>
      <w:r>
        <w:tab/>
        <w:t>On page 2, beginning on line 13 after "</w:t>
      </w:r>
      <w:r>
        <w:rPr>
          <w:u w:val="single"/>
        </w:rPr>
        <w:t>reimbursed</w:t>
      </w:r>
      <w:r>
        <w:t xml:space="preserve">" strike </w:t>
      </w:r>
      <w:r w:rsidR="00BA7169">
        <w:t>all material through "</w:t>
      </w:r>
      <w:r w:rsidR="00BA7169">
        <w:rPr>
          <w:u w:val="single"/>
        </w:rPr>
        <w:t>entity</w:t>
      </w:r>
      <w:r w:rsidR="00BA7169">
        <w:t>" on line 14</w:t>
      </w:r>
      <w:r>
        <w:t xml:space="preserve"> and insert "</w:t>
      </w:r>
      <w:r w:rsidR="00BA7169">
        <w:rPr>
          <w:u w:val="single"/>
        </w:rPr>
        <w:t>by the housing authority or other nonprofit entity for the amount the city paid to purchase the property together with any direct costs incurred by the city in the transfer to the housing authority or other nonprofit entity</w:t>
      </w:r>
      <w:r w:rsidR="00BA7169">
        <w:t>"</w:t>
      </w:r>
    </w:p>
    <w:p w:rsidRPr="00F92F3C" w:rsidR="00200143" w:rsidP="00200143" w:rsidRDefault="00F92F3C">
      <w:pPr>
        <w:pStyle w:val="RCWSLText"/>
      </w:pPr>
      <w:r>
        <w:t xml:space="preserve"> </w:t>
      </w:r>
    </w:p>
    <w:p w:rsidRPr="007A57F3" w:rsidR="00DF5D0E" w:rsidP="007A57F3" w:rsidRDefault="00DF5D0E">
      <w:pPr>
        <w:suppressLineNumbers/>
        <w:rPr>
          <w:spacing w:val="-3"/>
        </w:rPr>
      </w:pPr>
    </w:p>
    <w:permEnd w:id="407467800"/>
    <w:p w:rsidR="00ED2EEB" w:rsidP="007A57F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42786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A57F3" w:rsidRDefault="00D659AC">
                <w:pPr>
                  <w:pStyle w:val="Effect"/>
                  <w:suppressLineNumbers/>
                  <w:shd w:val="clear" w:color="auto" w:fill="auto"/>
                  <w:ind w:left="0" w:firstLine="0"/>
                </w:pPr>
              </w:p>
            </w:tc>
            <w:tc>
              <w:tcPr>
                <w:tcW w:w="9874" w:type="dxa"/>
                <w:shd w:val="clear" w:color="auto" w:fill="FFFFFF" w:themeFill="background1"/>
              </w:tcPr>
              <w:p w:rsidRPr="00F92F3C" w:rsidR="001C1B27" w:rsidP="00F92F3C" w:rsidRDefault="0096303F">
                <w:pPr>
                  <w:autoSpaceDE w:val="0"/>
                  <w:autoSpaceDN w:val="0"/>
                  <w:adjustRightInd w:val="0"/>
                  <w:rPr>
                    <w:rFonts w:ascii="Courier" w:hAnsi="Courier" w:cs="Courier"/>
                  </w:rPr>
                </w:pPr>
                <w:r w:rsidRPr="0096303F">
                  <w:tab/>
                </w:r>
                <w:r w:rsidRPr="0096303F" w:rsidR="001C1B27">
                  <w:rPr>
                    <w:u w:val="single"/>
                  </w:rPr>
                  <w:t>EFFECT:</w:t>
                </w:r>
                <w:r w:rsidRPr="0096303F" w:rsidR="001C1B27">
                  <w:t>   </w:t>
                </w:r>
                <w:r w:rsidR="00F92F3C">
                  <w:rPr>
                    <w:rFonts w:ascii="Courier" w:hAnsi="Courier" w:cs="Courier"/>
                  </w:rPr>
                  <w:t>Exempts tax title property that has been purchased by a county legislative authority for public purposes from the process by which tax title property is offered for sale to a city. Provides that conditions applicable to the purchase only apply if the city chooses to purchase the property.  Requires a city purchasing tax title lands to reimburse the county for the county's direct costs incurred in the sale.</w:t>
                </w:r>
                <w:r w:rsidR="00BA7169">
                  <w:rPr>
                    <w:rFonts w:ascii="Courier" w:hAnsi="Courier" w:cs="Courier"/>
                  </w:rPr>
                  <w:t xml:space="preserve">  Requires a housing authority or nonprofit entity purchasing tax title land from a city to reimburse the city for direct costs incurred by the city in the sale.</w:t>
                </w:r>
              </w:p>
              <w:p w:rsidRPr="007D1589" w:rsidR="001B4E53" w:rsidP="007A57F3" w:rsidRDefault="001B4E53">
                <w:pPr>
                  <w:pStyle w:val="ListBullet"/>
                  <w:numPr>
                    <w:ilvl w:val="0"/>
                    <w:numId w:val="0"/>
                  </w:numPr>
                  <w:suppressLineNumbers/>
                </w:pPr>
              </w:p>
            </w:tc>
          </w:tr>
        </w:sdtContent>
      </w:sdt>
      <w:permEnd w:id="15427864"/>
    </w:tbl>
    <w:p w:rsidR="00DF5D0E" w:rsidP="007A57F3" w:rsidRDefault="00DF5D0E">
      <w:pPr>
        <w:pStyle w:val="BillEnd"/>
        <w:suppressLineNumbers/>
      </w:pPr>
    </w:p>
    <w:p w:rsidR="00DF5D0E" w:rsidP="007A57F3" w:rsidRDefault="00DE256E">
      <w:pPr>
        <w:pStyle w:val="BillEnd"/>
        <w:suppressLineNumbers/>
      </w:pPr>
      <w:r>
        <w:rPr>
          <w:b/>
        </w:rPr>
        <w:t>--- END ---</w:t>
      </w:r>
    </w:p>
    <w:p w:rsidR="00DF5D0E" w:rsidP="007A57F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7F3" w:rsidRDefault="007A57F3" w:rsidP="00DF5D0E">
      <w:r>
        <w:separator/>
      </w:r>
    </w:p>
  </w:endnote>
  <w:endnote w:type="continuationSeparator" w:id="0">
    <w:p w:rsidR="007A57F3" w:rsidRDefault="007A57F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D0" w:rsidRDefault="00D64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644D0">
    <w:pPr>
      <w:pStyle w:val="AmendDraftFooter"/>
    </w:pPr>
    <w:fldSimple w:instr=" TITLE   \* MERGEFORMAT ">
      <w:r w:rsidR="009729D5">
        <w:t>6337-S AMH CDHT RUBE 127</w:t>
      </w:r>
    </w:fldSimple>
    <w:r w:rsidR="001B4E53">
      <w:tab/>
    </w:r>
    <w:r w:rsidR="00E267B1">
      <w:fldChar w:fldCharType="begin"/>
    </w:r>
    <w:r w:rsidR="00E267B1">
      <w:instrText xml:space="preserve"> PAGE  \* Arabic  \* MERGEFORMAT </w:instrText>
    </w:r>
    <w:r w:rsidR="00E267B1">
      <w:fldChar w:fldCharType="separate"/>
    </w:r>
    <w:r w:rsidR="007A57F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644D0">
    <w:pPr>
      <w:pStyle w:val="AmendDraftFooter"/>
    </w:pPr>
    <w:fldSimple w:instr=" TITLE   \* MERGEFORMAT ">
      <w:r w:rsidR="009729D5">
        <w:t>6337-S AMH CDHT RUBE 127</w:t>
      </w:r>
    </w:fldSimple>
    <w:r w:rsidR="001B4E53">
      <w:tab/>
    </w:r>
    <w:r w:rsidR="00E267B1">
      <w:fldChar w:fldCharType="begin"/>
    </w:r>
    <w:r w:rsidR="00E267B1">
      <w:instrText xml:space="preserve"> PAGE  \* Arabic  \* MERGEFORMAT </w:instrText>
    </w:r>
    <w:r w:rsidR="00E267B1">
      <w:fldChar w:fldCharType="separate"/>
    </w:r>
    <w:r w:rsidR="009729D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7F3" w:rsidRDefault="007A57F3" w:rsidP="00DF5D0E">
      <w:r>
        <w:separator/>
      </w:r>
    </w:p>
  </w:footnote>
  <w:footnote w:type="continuationSeparator" w:id="0">
    <w:p w:rsidR="007A57F3" w:rsidRDefault="007A57F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D0" w:rsidRDefault="00D64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00143"/>
    <w:rsid w:val="00217E8A"/>
    <w:rsid w:val="00265296"/>
    <w:rsid w:val="00281CBD"/>
    <w:rsid w:val="00316CD9"/>
    <w:rsid w:val="003E2FC6"/>
    <w:rsid w:val="00407E01"/>
    <w:rsid w:val="00492DDC"/>
    <w:rsid w:val="004C6615"/>
    <w:rsid w:val="00523C5A"/>
    <w:rsid w:val="005E69C3"/>
    <w:rsid w:val="00605C39"/>
    <w:rsid w:val="006841E6"/>
    <w:rsid w:val="006F7027"/>
    <w:rsid w:val="007049E4"/>
    <w:rsid w:val="0072335D"/>
    <w:rsid w:val="0072541D"/>
    <w:rsid w:val="00757317"/>
    <w:rsid w:val="007769AF"/>
    <w:rsid w:val="007A57F3"/>
    <w:rsid w:val="007D1589"/>
    <w:rsid w:val="007D35D4"/>
    <w:rsid w:val="0083749C"/>
    <w:rsid w:val="008443FE"/>
    <w:rsid w:val="00846034"/>
    <w:rsid w:val="008C7E6E"/>
    <w:rsid w:val="00931B84"/>
    <w:rsid w:val="0096303F"/>
    <w:rsid w:val="00972869"/>
    <w:rsid w:val="009729D5"/>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7169"/>
    <w:rsid w:val="00BF44DF"/>
    <w:rsid w:val="00C61A83"/>
    <w:rsid w:val="00C7005C"/>
    <w:rsid w:val="00C8108C"/>
    <w:rsid w:val="00D40447"/>
    <w:rsid w:val="00D644D0"/>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2F3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4524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6337-S</BillDocName>
  <AmendType>AMH</AmendType>
  <SponsorAcronym>CDHT</SponsorAcronym>
  <DrafterAcronym>RUBE</DrafterAcronym>
  <DraftNumber>127</DraftNumber>
  <ReferenceNumber>SSB 6337</ReferenceNumber>
  <Floor>H COMM AMD</Floor>
  <AmendmentNumber> </AmendmentNumber>
  <Sponsors>By Committee on Community Development, Housing &amp; Tribal Affairs</Sponsors>
  <FloorAction>ADOPTED 03/01/2016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72</TotalTime>
  <Pages>1</Pages>
  <Words>254</Words>
  <Characters>1270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6337-S AMH CDHT RUBE 127</vt:lpstr>
    </vt:vector>
  </TitlesOfParts>
  <Company>Washington State Legislature</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6337-S AMH CDHT RUBE 127</dc:title>
  <dc:creator>David Rubenstein</dc:creator>
  <cp:lastModifiedBy>Rubenstein, David</cp:lastModifiedBy>
  <cp:revision>4</cp:revision>
  <cp:lastPrinted>2016-02-23T16:17:00Z</cp:lastPrinted>
  <dcterms:created xsi:type="dcterms:W3CDTF">2016-02-23T00:24:00Z</dcterms:created>
  <dcterms:modified xsi:type="dcterms:W3CDTF">2016-02-23T16:17:00Z</dcterms:modified>
</cp:coreProperties>
</file>