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6d5b51223427b" /></Relationships>
</file>

<file path=word/document.xml><?xml version="1.0" encoding="utf-8"?>
<w:document xmlns:w="http://schemas.openxmlformats.org/wordprocessingml/2006/main">
  <w:body>
    <w:p>
      <w:r>
        <w:rPr>
          <w:b/>
        </w:rPr>
        <w:r>
          <w:rPr/>
          <w:t xml:space="preserve">6528-S.E</w:t>
        </w:r>
      </w:r>
      <w:r>
        <w:rPr>
          <w:b/>
        </w:rPr>
        <w:t xml:space="preserve"> </w:t>
        <w:t xml:space="preserve">AMH</w:t>
      </w:r>
      <w:r>
        <w:rPr>
          <w:b/>
        </w:rPr>
        <w:t xml:space="preserve"> </w:t>
        <w:r>
          <w:rPr/>
          <w:t xml:space="preserve">GGIT</w:t>
        </w:r>
      </w:r>
      <w:r>
        <w:rPr>
          <w:b/>
        </w:rPr>
        <w:t xml:space="preserve"> </w:t>
        <w:r>
          <w:rPr/>
          <w:t xml:space="preserve">H4624.1</w:t>
        </w:r>
      </w:r>
      <w:r>
        <w:rPr>
          <w:b/>
        </w:rPr>
        <w:t xml:space="preserve"> - NOT FOR FLOOR USE</w:t>
      </w:r>
    </w:p>
    <w:p>
      <w:pPr>
        <w:ind w:left="0" w:right="0" w:firstLine="576"/>
      </w:pPr>
    </w:p>
    <w:p>
      <w:pPr>
        <w:spacing w:before="480" w:after="0" w:line="408" w:lineRule="exact"/>
      </w:pPr>
      <w:r>
        <w:rPr>
          <w:b/>
          <w:u w:val="single"/>
        </w:rPr>
        <w:t xml:space="preserve">ESSB 6528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state agencies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spacing w:before="0" w:after="0" w:line="408" w:lineRule="exact"/>
        <w:ind w:left="0" w:right="0" w:firstLine="576"/>
        <w:jc w:val="left"/>
      </w:pPr>
      <w:r>
        <w:rPr/>
        <w:t xml:space="preserve">(2) State government has a duty to Washington citizens to ensure that the information entrusted to state agencies is safe, secure, and protected from unauthorized access, unauthorized use, or destruction.</w:t>
      </w:r>
    </w:p>
    <w:p>
      <w:pPr>
        <w:spacing w:before="0" w:after="0" w:line="408" w:lineRule="exact"/>
        <w:ind w:left="0" w:right="0" w:firstLine="576"/>
        <w:jc w:val="left"/>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spacing w:before="0" w:after="0" w:line="408" w:lineRule="exact"/>
        <w:ind w:left="0" w:right="0" w:firstLine="576"/>
        <w:jc w:val="left"/>
      </w:pPr>
      <w:r>
        <w:rPr/>
        <w:t xml:space="preserve">(4) Risks to communication and information resources must be managed, and the integrity of data and the source, destination, and processes applied to data must be assured.</w:t>
      </w:r>
    </w:p>
    <w:p>
      <w:pPr>
        <w:spacing w:before="0" w:after="0" w:line="408" w:lineRule="exact"/>
        <w:ind w:left="0" w:right="0" w:firstLine="576"/>
        <w:jc w:val="left"/>
      </w:pPr>
      <w:r>
        <w:rPr/>
        <w:t xml:space="preserve">(5) Information security standards, policies, and guidelines must be adopted and implemented throughout state agencies to ensure the development and maintenance of minimum information security controls to protect communication and information resources that support the operations and assets of those agencies.</w:t>
      </w:r>
    </w:p>
    <w:p>
      <w:pPr>
        <w:spacing w:before="0" w:after="0" w:line="408" w:lineRule="exact"/>
        <w:ind w:left="0" w:right="0" w:firstLine="576"/>
        <w:jc w:val="left"/>
      </w:pPr>
      <w:r>
        <w:rPr/>
        <w:t xml:space="preserve">(6) Washington state must build upon its existing expertise in information technology including research and development facilities and workforce to become a national leader in cybersecurity.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u w:val="single"/>
        </w:rPr>
        <w:t xml:space="preserve">(a) Prevent improper information modification or destruction;</w:t>
      </w:r>
    </w:p>
    <w:p>
      <w:pPr>
        <w:spacing w:before="0" w:after="0" w:line="408" w:lineRule="exact"/>
        <w:ind w:left="0" w:right="0" w:firstLine="576"/>
        <w:jc w:val="left"/>
      </w:pPr>
      <w:r>
        <w:rPr>
          <w:u w:val="single"/>
        </w:rPr>
        <w:t xml:space="preserve">(b) Preserve authorized restrictions on information access and disclosure;</w:t>
      </w:r>
    </w:p>
    <w:p>
      <w:pPr>
        <w:spacing w:before="0" w:after="0" w:line="408" w:lineRule="exact"/>
        <w:ind w:left="0" w:right="0" w:firstLine="576"/>
        <w:jc w:val="left"/>
      </w:pPr>
      <w:r>
        <w:rPr>
          <w:u w:val="single"/>
        </w:rPr>
        <w:t xml:space="preserve">(c) Ensure timely and reliable access to and use of information; and</w:t>
      </w:r>
    </w:p>
    <w:p>
      <w:pPr>
        <w:spacing w:before="0" w:after="0" w:line="408" w:lineRule="exact"/>
        <w:ind w:left="0" w:right="0" w:firstLine="576"/>
        <w:jc w:val="left"/>
      </w:pPr>
      <w:r>
        <w:rPr>
          <w:u w:val="single"/>
        </w:rPr>
        <w:t xml:space="preserve">(d) Maintain the confidentiality, integrity, and availability of information.</w:t>
      </w:r>
    </w:p>
    <w:p>
      <w:pPr>
        <w:spacing w:before="0" w:after="0" w:line="408" w:lineRule="exact"/>
        <w:ind w:left="0" w:right="0" w:firstLine="576"/>
        <w:jc w:val="left"/>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u w:val="single"/>
        </w:rPr>
        <w:t xml:space="preserve">(20)</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r>
        <w:rPr>
          <w:u w:val="single"/>
        </w:rPr>
        <w:t xml:space="preserve">;</w:t>
      </w:r>
    </w:p>
    <w:p>
      <w:pPr>
        <w:spacing w:before="0" w:after="0" w:line="408" w:lineRule="exact"/>
        <w:ind w:left="0" w:right="0" w:firstLine="576"/>
        <w:jc w:val="left"/>
      </w:pPr>
      <w:r>
        <w:rPr>
          <w:u w:val="single"/>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u w:val="single"/>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u w:val="single"/>
        </w:rPr>
        <w:t xml:space="preserve">(j) To work with the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r>
        <w:rPr/>
        <w:t xml:space="preserve">.</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must evaluate the extent to which the state is building upon its existing expertise in information technology to become a national leader in cybersecurity, as described in section 1(6) of this act, by periodically evaluating the state's performance in achieving the following objectives:</w:t>
      </w:r>
    </w:p>
    <w:p>
      <w:pPr>
        <w:spacing w:before="0" w:after="0" w:line="408" w:lineRule="exact"/>
        <w:ind w:left="0" w:right="0" w:firstLine="576"/>
        <w:jc w:val="left"/>
      </w:pPr>
      <w:r>
        <w:rPr/>
        <w:t xml:space="preserve">(a) High levels of compliance with the state's information technology security policy and standards, as demonstrated by the attestation that state agencies make annually to the office in which they report their implementation of best practices identified by the office;</w:t>
      </w:r>
    </w:p>
    <w:p>
      <w:pPr>
        <w:spacing w:before="0" w:after="0" w:line="408" w:lineRule="exact"/>
        <w:ind w:left="0" w:right="0" w:firstLine="576"/>
        <w:jc w:val="left"/>
      </w:pPr>
      <w:r>
        <w:rPr/>
        <w:t xml:space="preserve">(b) Achieving recognition from the federal government as a leader in cybersecurity, as evidenced by federal dollars received for ongoing efforts or for piloting cybersecurity programs; </w:t>
      </w:r>
    </w:p>
    <w:p>
      <w:pPr>
        <w:spacing w:before="0" w:after="0" w:line="408" w:lineRule="exact"/>
        <w:ind w:left="0" w:right="0" w:firstLine="576"/>
        <w:jc w:val="left"/>
      </w:pPr>
      <w:r>
        <w:rPr/>
        <w:t xml:space="preserve">(c) Developing future leaders in cybersecurity, as evidenced by an increase in the number of students trained, and cybersecurity programs enlarged in educational settings from a January 1, 2016, baseline;</w:t>
      </w:r>
    </w:p>
    <w:p>
      <w:pPr>
        <w:spacing w:before="0" w:after="0" w:line="408" w:lineRule="exact"/>
        <w:ind w:left="0" w:right="0" w:firstLine="576"/>
        <w:jc w:val="left"/>
      </w:pPr>
      <w:r>
        <w:rPr/>
        <w:t xml:space="preserve">(d) Broad participation in cybersecurity trainings and exercises or outreach, as evidenced by the number of events and the number of participants;</w:t>
      </w:r>
    </w:p>
    <w:p>
      <w:pPr>
        <w:spacing w:before="0" w:after="0" w:line="408" w:lineRule="exact"/>
        <w:ind w:left="0" w:right="0" w:firstLine="576"/>
        <w:jc w:val="left"/>
      </w:pPr>
      <w:r>
        <w:rPr/>
        <w:t xml:space="preserve">(e) Full coverage and protection of state information technology assets by a centralized cybersecurity protocol; and</w:t>
      </w:r>
    </w:p>
    <w:p>
      <w:pPr>
        <w:spacing w:before="0" w:after="0" w:line="408" w:lineRule="exact"/>
        <w:ind w:left="0" w:right="0" w:firstLine="576"/>
        <w:jc w:val="left"/>
      </w:pPr>
      <w:r>
        <w:rPr/>
        <w:t xml:space="preserve">(f) Adherence by state agencies to recovery and resilience plans post cyber attack.</w:t>
      </w:r>
    </w:p>
    <w:p>
      <w:pPr>
        <w:spacing w:before="0" w:after="0" w:line="408" w:lineRule="exact"/>
        <w:ind w:left="0" w:right="0" w:firstLine="576"/>
        <w:jc w:val="left"/>
      </w:pPr>
      <w:r>
        <w:rPr/>
        <w:t xml:space="preserve">(2) The office is encouraged to collaborate with community colleges, universities, the department of commerce, and other stakeholders in obtaining the information necessary to measure its progress in achieving these objectives.</w:t>
      </w:r>
    </w:p>
    <w:p>
      <w:pPr>
        <w:spacing w:before="0" w:after="0" w:line="408" w:lineRule="exact"/>
        <w:ind w:left="0" w:right="0" w:firstLine="576"/>
        <w:jc w:val="left"/>
      </w:pPr>
      <w:r>
        <w:rPr/>
        <w:t xml:space="preserve">(3) Before December 1, 2020, the office must report to the legislature:</w:t>
      </w:r>
    </w:p>
    <w:p>
      <w:pPr>
        <w:spacing w:before="0" w:after="0" w:line="408" w:lineRule="exact"/>
        <w:ind w:left="0" w:right="0" w:firstLine="576"/>
        <w:jc w:val="left"/>
      </w:pPr>
      <w:r>
        <w:rPr/>
        <w:t xml:space="preserve">(a) Its performance in achieving the objectives described in subsection (1) of this section; and</w:t>
      </w:r>
    </w:p>
    <w:p>
      <w:pPr>
        <w:spacing w:before="0" w:after="0" w:line="408" w:lineRule="exact"/>
        <w:ind w:left="0" w:right="0" w:firstLine="576"/>
        <w:jc w:val="left"/>
      </w:pPr>
      <w:r>
        <w:rPr/>
        <w:t xml:space="preserve">(b) Its recommendations, if any, for additional or different metrics that would improve measurement of the effectiveness of the state's efforts to maintain leadership in cybersecurity.</w:t>
      </w:r>
    </w:p>
    <w:p>
      <w:pPr>
        <w:spacing w:before="0" w:after="0" w:line="408" w:lineRule="exact"/>
        <w:ind w:left="0" w:right="0" w:firstLine="576"/>
        <w:jc w:val="left"/>
      </w:pPr>
      <w:r>
        <w:rPr/>
        <w:t xml:space="preserve">(4) This section expires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 of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performance metrics by which the Office of the Chief Information Officer (OCIO) must periodically measure the state's performance in achieving the Cybersecurity Jobs Act's goal of making Washington a national leader in cybersecurity, and requires the OCIO to report to the Legislature on the state's performance in achieving these metrics and any recommendations for different metrics by December 1, 2020. Provides that the act shall be known and cited as the Cybersecurity Jobs Act of 2016. Reverts reference to Washington technology solutions in definition of "Office" back to the consolidated technology services agency to remain consistent with other statutory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e6082d2614329" /></Relationships>
</file>